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BD" w:rsidRDefault="007459CC" w:rsidP="00574526">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574526">
        <w:rPr>
          <w:rFonts w:ascii="Times New Roman" w:hAnsi="Times New Roman" w:cs="Times New Roman"/>
          <w:b/>
          <w:sz w:val="28"/>
          <w:szCs w:val="28"/>
        </w:rPr>
        <w:t>“</w:t>
      </w:r>
      <w:r w:rsidR="00574526" w:rsidRPr="00574526">
        <w:rPr>
          <w:rFonts w:ascii="Times New Roman" w:hAnsi="Times New Roman" w:cs="Times New Roman"/>
          <w:b/>
          <w:sz w:val="28"/>
          <w:szCs w:val="28"/>
        </w:rPr>
        <w:t>Bibbia e minoranze linguistiche: inculturazione della fede nella storia</w:t>
      </w:r>
      <w:r w:rsidR="00574526">
        <w:rPr>
          <w:rFonts w:ascii="Times New Roman" w:hAnsi="Times New Roman" w:cs="Times New Roman"/>
          <w:b/>
          <w:sz w:val="28"/>
          <w:szCs w:val="28"/>
        </w:rPr>
        <w:t>”</w:t>
      </w:r>
    </w:p>
    <w:p w:rsidR="007459CC" w:rsidRDefault="00574526" w:rsidP="007459CC">
      <w:pPr>
        <w:jc w:val="center"/>
        <w:rPr>
          <w:rFonts w:ascii="Times New Roman" w:hAnsi="Times New Roman" w:cs="Times New Roman"/>
          <w:b/>
          <w:sz w:val="28"/>
          <w:szCs w:val="28"/>
        </w:rPr>
      </w:pPr>
      <w:r w:rsidRPr="00574526">
        <w:rPr>
          <w:rFonts w:ascii="Times New Roman" w:hAnsi="Times New Roman" w:cs="Times New Roman"/>
          <w:b/>
        </w:rPr>
        <w:t>(San Pietro al Natisone</w:t>
      </w:r>
      <w:r w:rsidR="00A36D98">
        <w:rPr>
          <w:rFonts w:ascii="Times New Roman" w:hAnsi="Times New Roman" w:cs="Times New Roman"/>
          <w:b/>
        </w:rPr>
        <w:t>,</w:t>
      </w:r>
      <w:r w:rsidRPr="00574526">
        <w:rPr>
          <w:rFonts w:ascii="Times New Roman" w:hAnsi="Times New Roman" w:cs="Times New Roman"/>
          <w:b/>
        </w:rPr>
        <w:t xml:space="preserve"> 5 luglio 2014)</w:t>
      </w:r>
      <w:r w:rsidR="007459CC" w:rsidRPr="007459CC">
        <w:rPr>
          <w:rFonts w:ascii="Times New Roman" w:hAnsi="Times New Roman" w:cs="Times New Roman"/>
          <w:b/>
          <w:sz w:val="28"/>
          <w:szCs w:val="28"/>
        </w:rPr>
        <w:t xml:space="preserve"> </w:t>
      </w:r>
    </w:p>
    <w:p w:rsidR="007459CC" w:rsidRDefault="007459CC" w:rsidP="007459CC">
      <w:pPr>
        <w:jc w:val="center"/>
        <w:rPr>
          <w:rFonts w:ascii="Times New Roman" w:hAnsi="Times New Roman" w:cs="Times New Roman"/>
          <w:b/>
          <w:sz w:val="28"/>
          <w:szCs w:val="28"/>
        </w:rPr>
      </w:pPr>
      <w:r>
        <w:rPr>
          <w:rFonts w:ascii="Times New Roman" w:hAnsi="Times New Roman" w:cs="Times New Roman"/>
          <w:b/>
          <w:sz w:val="28"/>
          <w:szCs w:val="28"/>
        </w:rPr>
        <w:t>di don Rinaldo Fabris</w:t>
      </w:r>
    </w:p>
    <w:p w:rsidR="00574526" w:rsidRDefault="00574526" w:rsidP="00574526">
      <w:pPr>
        <w:jc w:val="center"/>
        <w:rPr>
          <w:rFonts w:ascii="Times New Roman" w:hAnsi="Times New Roman" w:cs="Times New Roman"/>
          <w:b/>
        </w:rPr>
      </w:pPr>
    </w:p>
    <w:p w:rsidR="002A747B" w:rsidRPr="00EA1F3E" w:rsidRDefault="002A747B" w:rsidP="00EA1F3E">
      <w:pPr>
        <w:rPr>
          <w:rFonts w:ascii="Times New Roman" w:hAnsi="Times New Roman" w:cs="Times New Roman"/>
        </w:rPr>
      </w:pPr>
    </w:p>
    <w:p w:rsidR="00A36D98" w:rsidRPr="00A36D98" w:rsidRDefault="00A36D98" w:rsidP="00A36D98">
      <w:pPr>
        <w:jc w:val="center"/>
        <w:rPr>
          <w:rFonts w:ascii="Times New Roman" w:hAnsi="Times New Roman" w:cs="Times New Roman"/>
          <w:b/>
        </w:rPr>
      </w:pPr>
      <w:r w:rsidRPr="00A36D98">
        <w:rPr>
          <w:rFonts w:ascii="Times New Roman" w:hAnsi="Times New Roman" w:cs="Times New Roman"/>
          <w:b/>
        </w:rPr>
        <w:t>I. Da Babele a Pen</w:t>
      </w:r>
      <w:r>
        <w:rPr>
          <w:rFonts w:ascii="Times New Roman" w:hAnsi="Times New Roman" w:cs="Times New Roman"/>
          <w:b/>
        </w:rPr>
        <w:t>t</w:t>
      </w:r>
      <w:r w:rsidRPr="00A36D98">
        <w:rPr>
          <w:rFonts w:ascii="Times New Roman" w:hAnsi="Times New Roman" w:cs="Times New Roman"/>
          <w:b/>
        </w:rPr>
        <w:t>ecoste</w:t>
      </w:r>
    </w:p>
    <w:p w:rsidR="00A36D98" w:rsidRDefault="00A36D98" w:rsidP="00EA1F3E">
      <w:pPr>
        <w:rPr>
          <w:rFonts w:ascii="Times New Roman" w:hAnsi="Times New Roman" w:cs="Times New Roman"/>
        </w:rPr>
      </w:pPr>
    </w:p>
    <w:p w:rsidR="00A36D98" w:rsidRDefault="00A36D98" w:rsidP="00EA1F3E">
      <w:pPr>
        <w:rPr>
          <w:rFonts w:ascii="Times New Roman" w:hAnsi="Times New Roman" w:cs="Times New Roman"/>
        </w:rPr>
      </w:pPr>
    </w:p>
    <w:p w:rsidR="00742302" w:rsidRPr="002B3350" w:rsidRDefault="009C0F55" w:rsidP="003849EB">
      <w:pPr>
        <w:jc w:val="both"/>
        <w:rPr>
          <w:rFonts w:ascii="Times New Roman" w:hAnsi="Times New Roman" w:cs="Times New Roman"/>
        </w:rPr>
      </w:pPr>
      <w:r>
        <w:rPr>
          <w:rFonts w:ascii="Times New Roman" w:hAnsi="Times New Roman" w:cs="Times New Roman"/>
          <w:b/>
        </w:rPr>
        <w:tab/>
      </w:r>
      <w:r w:rsidR="00A36D98" w:rsidRPr="002B3350">
        <w:rPr>
          <w:rFonts w:ascii="Times New Roman" w:hAnsi="Times New Roman" w:cs="Times New Roman"/>
        </w:rPr>
        <w:t xml:space="preserve">Il racconto della </w:t>
      </w:r>
      <w:r w:rsidR="002A747B" w:rsidRPr="002B3350">
        <w:rPr>
          <w:rFonts w:ascii="Times New Roman" w:hAnsi="Times New Roman" w:cs="Times New Roman"/>
        </w:rPr>
        <w:t>torre di Babele</w:t>
      </w:r>
      <w:r w:rsidR="00A36D98" w:rsidRPr="002B3350">
        <w:rPr>
          <w:rFonts w:ascii="Times New Roman" w:hAnsi="Times New Roman" w:cs="Times New Roman"/>
        </w:rPr>
        <w:t xml:space="preserve"> fa parte dei primi undici capitoli della Genesi sulle origini del mondo e dell’umanità. Per rispondere agli interrogativi sull</w:t>
      </w:r>
      <w:r w:rsidR="00F60174" w:rsidRPr="002B3350">
        <w:rPr>
          <w:rFonts w:ascii="Times New Roman" w:hAnsi="Times New Roman" w:cs="Times New Roman"/>
        </w:rPr>
        <w:t>’</w:t>
      </w:r>
      <w:r w:rsidR="00A36D98" w:rsidRPr="002B3350">
        <w:rPr>
          <w:rFonts w:ascii="Times New Roman" w:hAnsi="Times New Roman" w:cs="Times New Roman"/>
        </w:rPr>
        <w:t>origine e significato del male della morte, della lotta tra i fratelli e tra i popoli, si riportano alcuni racconti archetipici della genesi e proliferazione del peccato dal giardino di Eden alla costruzione della torre di Babele</w:t>
      </w:r>
      <w:r w:rsidR="00896EAA" w:rsidRPr="002B3350">
        <w:rPr>
          <w:rFonts w:ascii="Times New Roman" w:hAnsi="Times New Roman" w:cs="Times New Roman"/>
        </w:rPr>
        <w:t>, dal peccato</w:t>
      </w:r>
      <w:r w:rsidR="00B16350" w:rsidRPr="002B3350">
        <w:rPr>
          <w:rFonts w:ascii="Times New Roman" w:hAnsi="Times New Roman" w:cs="Times New Roman"/>
        </w:rPr>
        <w:t xml:space="preserve"> di Adamo ed Eva al peccato dei popoli. Nel racconto del diluvio, provocato dalla corruzione di tutta la terra a causa della violenza, Dio salva un resto fedele rappresentato da Noè il giusto e dalla sua famiglia. Dai figli di Noè derivano tutti i popoli discendenti dei figli di Noè. Per divina disposizione essi sono distribuiti sulla faccia della terra, ciascuno «secondo la propria lingua…» (Gen 10,5.20.31). </w:t>
      </w:r>
    </w:p>
    <w:p w:rsidR="00742302" w:rsidRPr="002B3350" w:rsidRDefault="00742302" w:rsidP="003849EB">
      <w:pPr>
        <w:jc w:val="both"/>
        <w:rPr>
          <w:rFonts w:ascii="Times New Roman" w:hAnsi="Times New Roman" w:cs="Times New Roman"/>
        </w:rPr>
      </w:pPr>
      <w:r w:rsidRPr="002B3350">
        <w:rPr>
          <w:rFonts w:ascii="Times New Roman" w:hAnsi="Times New Roman" w:cs="Times New Roman"/>
        </w:rPr>
        <w:tab/>
      </w:r>
      <w:r w:rsidR="00B16350" w:rsidRPr="002B3350">
        <w:rPr>
          <w:rFonts w:ascii="Times New Roman" w:hAnsi="Times New Roman" w:cs="Times New Roman"/>
        </w:rPr>
        <w:t>Su questo sfondo si colloca il racconto della torre di Babele, dove i diversi popoli</w:t>
      </w:r>
      <w:r w:rsidR="003849EB" w:rsidRPr="002B3350">
        <w:rPr>
          <w:rFonts w:ascii="Times New Roman" w:hAnsi="Times New Roman" w:cs="Times New Roman"/>
        </w:rPr>
        <w:t xml:space="preserve"> progettano la costruzione di un torre-tempio per non dispersi</w:t>
      </w:r>
      <w:r w:rsidR="00444C5A" w:rsidRPr="002B3350">
        <w:rPr>
          <w:rFonts w:ascii="Times New Roman" w:hAnsi="Times New Roman" w:cs="Times New Roman"/>
        </w:rPr>
        <w:t xml:space="preserve"> su tutta la terra. Il racconto inizia con una frase programmatica: «</w:t>
      </w:r>
      <w:r w:rsidR="00B16350" w:rsidRPr="002B3350">
        <w:rPr>
          <w:rFonts w:ascii="Times New Roman" w:hAnsi="Times New Roman" w:cs="Times New Roman"/>
        </w:rPr>
        <w:t>Tutta la terra aveva un’unica lingua e uniche parole</w:t>
      </w:r>
      <w:r w:rsidR="00444C5A" w:rsidRPr="002B3350">
        <w:rPr>
          <w:rFonts w:ascii="Times New Roman" w:hAnsi="Times New Roman" w:cs="Times New Roman"/>
        </w:rPr>
        <w:t>» (Gen 11,1)</w:t>
      </w:r>
      <w:r w:rsidR="00B16350" w:rsidRPr="002B3350">
        <w:rPr>
          <w:rFonts w:ascii="Times New Roman" w:hAnsi="Times New Roman" w:cs="Times New Roman"/>
        </w:rPr>
        <w:t>.</w:t>
      </w:r>
      <w:r w:rsidR="00444C5A" w:rsidRPr="002B3350">
        <w:rPr>
          <w:rFonts w:ascii="Times New Roman" w:hAnsi="Times New Roman" w:cs="Times New Roman"/>
        </w:rPr>
        <w:t xml:space="preserve"> L’uniformità linguistica diventa simbolo ed espressione del progetto dei grandi imperi totalitari: l’uniformità politica e culturale dei vari popoli. Non è casuale che il racconto biblico sia ambientato nella grande pianura mesopotamica</w:t>
      </w:r>
      <w:r w:rsidR="00F60174" w:rsidRPr="002B3350">
        <w:rPr>
          <w:rFonts w:ascii="Times New Roman" w:hAnsi="Times New Roman" w:cs="Times New Roman"/>
        </w:rPr>
        <w:t>,</w:t>
      </w:r>
      <w:r w:rsidR="00444C5A" w:rsidRPr="002B3350">
        <w:rPr>
          <w:rFonts w:ascii="Times New Roman" w:hAnsi="Times New Roman" w:cs="Times New Roman"/>
        </w:rPr>
        <w:t xml:space="preserve"> dove si sono succeduti i grandi imperi del</w:t>
      </w:r>
      <w:r w:rsidR="00F60174" w:rsidRPr="002B3350">
        <w:rPr>
          <w:rFonts w:ascii="Times New Roman" w:hAnsi="Times New Roman" w:cs="Times New Roman"/>
        </w:rPr>
        <w:t>l’Antico</w:t>
      </w:r>
      <w:r w:rsidR="006549C6" w:rsidRPr="002B3350">
        <w:rPr>
          <w:rFonts w:ascii="Times New Roman" w:hAnsi="Times New Roman" w:cs="Times New Roman"/>
        </w:rPr>
        <w:t>Medio O</w:t>
      </w:r>
      <w:r w:rsidR="00444C5A" w:rsidRPr="002B3350">
        <w:rPr>
          <w:rFonts w:ascii="Times New Roman" w:hAnsi="Times New Roman" w:cs="Times New Roman"/>
        </w:rPr>
        <w:t>riente</w:t>
      </w:r>
      <w:r w:rsidR="006549C6" w:rsidRPr="002B3350">
        <w:rPr>
          <w:rFonts w:ascii="Times New Roman" w:hAnsi="Times New Roman" w:cs="Times New Roman"/>
        </w:rPr>
        <w:t>: «</w:t>
      </w:r>
      <w:r w:rsidR="00B16350" w:rsidRPr="002B3350">
        <w:rPr>
          <w:rFonts w:ascii="Times New Roman" w:hAnsi="Times New Roman" w:cs="Times New Roman"/>
        </w:rPr>
        <w:t xml:space="preserve">Emigrando dall’oriente, gli uomini capitarono in una pianura nella regione di Sinar e vi si stabilirono. Si dissero l’un l’altro: </w:t>
      </w:r>
      <w:r w:rsidR="006549C6" w:rsidRPr="002B3350">
        <w:rPr>
          <w:rFonts w:ascii="Times New Roman" w:hAnsi="Times New Roman" w:cs="Times New Roman"/>
        </w:rPr>
        <w:t>“</w:t>
      </w:r>
      <w:r w:rsidR="00B16350" w:rsidRPr="002B3350">
        <w:rPr>
          <w:rFonts w:ascii="Times New Roman" w:hAnsi="Times New Roman" w:cs="Times New Roman"/>
        </w:rPr>
        <w:t>Venite, facciamoci mattoni e cuociamoli al fuoco</w:t>
      </w:r>
      <w:r w:rsidR="006549C6" w:rsidRPr="002B3350">
        <w:rPr>
          <w:rFonts w:ascii="Times New Roman" w:hAnsi="Times New Roman" w:cs="Times New Roman"/>
        </w:rPr>
        <w:t>”</w:t>
      </w:r>
      <w:r w:rsidR="00B16350" w:rsidRPr="002B3350">
        <w:rPr>
          <w:rFonts w:ascii="Times New Roman" w:hAnsi="Times New Roman" w:cs="Times New Roman"/>
        </w:rPr>
        <w:t xml:space="preserve">. Il mattone servì loro da pietra e il bitume da malta.Poi dissero: </w:t>
      </w:r>
      <w:r w:rsidR="006549C6" w:rsidRPr="002B3350">
        <w:rPr>
          <w:rFonts w:ascii="Times New Roman" w:hAnsi="Times New Roman" w:cs="Times New Roman"/>
        </w:rPr>
        <w:t>“</w:t>
      </w:r>
      <w:r w:rsidR="00B16350" w:rsidRPr="002B3350">
        <w:rPr>
          <w:rFonts w:ascii="Times New Roman" w:hAnsi="Times New Roman" w:cs="Times New Roman"/>
        </w:rPr>
        <w:t>Venite, costruiamoci una città e una torre, la cui cima tocchi il cielo, e facciamoci un nome, per non disperderci su tutta la terra</w:t>
      </w:r>
      <w:r w:rsidR="006549C6" w:rsidRPr="002B3350">
        <w:rPr>
          <w:rFonts w:ascii="Times New Roman" w:hAnsi="Times New Roman" w:cs="Times New Roman"/>
        </w:rPr>
        <w:t>”» (Gen 11,2-4)</w:t>
      </w:r>
      <w:r w:rsidR="00B16350" w:rsidRPr="002B3350">
        <w:rPr>
          <w:rFonts w:ascii="Times New Roman" w:hAnsi="Times New Roman" w:cs="Times New Roman"/>
        </w:rPr>
        <w:t>.</w:t>
      </w:r>
    </w:p>
    <w:p w:rsidR="009C0F55" w:rsidRPr="002B3350" w:rsidRDefault="00742302" w:rsidP="003849EB">
      <w:pPr>
        <w:jc w:val="both"/>
        <w:rPr>
          <w:rFonts w:ascii="Times New Roman" w:hAnsi="Times New Roman" w:cs="Times New Roman"/>
        </w:rPr>
      </w:pPr>
      <w:r w:rsidRPr="002B3350">
        <w:rPr>
          <w:rFonts w:ascii="Times New Roman" w:hAnsi="Times New Roman" w:cs="Times New Roman"/>
        </w:rPr>
        <w:tab/>
        <w:t>L</w:t>
      </w:r>
      <w:r w:rsidR="006549C6" w:rsidRPr="002B3350">
        <w:rPr>
          <w:rFonts w:ascii="Times New Roman" w:hAnsi="Times New Roman" w:cs="Times New Roman"/>
        </w:rPr>
        <w:t>a conseguenza di questo tentativo titanico di creare una torre templare, simbolo de</w:t>
      </w:r>
      <w:r w:rsidR="00F60174" w:rsidRPr="002B3350">
        <w:rPr>
          <w:rFonts w:ascii="Times New Roman" w:hAnsi="Times New Roman" w:cs="Times New Roman"/>
        </w:rPr>
        <w:t>l</w:t>
      </w:r>
      <w:r w:rsidR="006549C6" w:rsidRPr="002B3350">
        <w:rPr>
          <w:rFonts w:ascii="Times New Roman" w:hAnsi="Times New Roman" w:cs="Times New Roman"/>
        </w:rPr>
        <w:t xml:space="preserve"> un potere concorrente con Dio – “il cielo”– è la confusione delle lingue e la dispersione dei popoli su tutta la terra che nel racconto biblico è attribuito all’intervento di Dio: «</w:t>
      </w:r>
      <w:r w:rsidR="00B16350" w:rsidRPr="002B3350">
        <w:rPr>
          <w:rFonts w:ascii="Times New Roman" w:hAnsi="Times New Roman" w:cs="Times New Roman"/>
        </w:rPr>
        <w:t xml:space="preserve">Ma il Signore scese a vedere la città e la torre che i figli degli uomini stavano costruendo. Il Signore disse: </w:t>
      </w:r>
      <w:r w:rsidR="006549C6" w:rsidRPr="002B3350">
        <w:rPr>
          <w:rFonts w:ascii="Times New Roman" w:hAnsi="Times New Roman" w:cs="Times New Roman"/>
        </w:rPr>
        <w:t>“</w:t>
      </w:r>
      <w:r w:rsidR="00B16350" w:rsidRPr="002B3350">
        <w:rPr>
          <w:rFonts w:ascii="Times New Roman" w:hAnsi="Times New Roman" w:cs="Times New Roman"/>
        </w:rPr>
        <w:t>Ecco, essi sono un unico popolo e hanno tutti un’unica lingua; questo è l’inizio della loro opera, e ora quanto avranno in progetto di fare non sarà loro impossibile. Scendiamo dunque e confondiamo la loro lingua, perché non comprendano più l’uno la lingua dell’altro</w:t>
      </w:r>
      <w:r w:rsidR="006549C6" w:rsidRPr="002B3350">
        <w:rPr>
          <w:rFonts w:ascii="Times New Roman" w:hAnsi="Times New Roman" w:cs="Times New Roman"/>
        </w:rPr>
        <w:t>”</w:t>
      </w:r>
      <w:r w:rsidR="00B16350" w:rsidRPr="002B3350">
        <w:rPr>
          <w:rFonts w:ascii="Times New Roman" w:hAnsi="Times New Roman" w:cs="Times New Roman"/>
        </w:rPr>
        <w:t>. Il Signore li disperse di là su tutta la terra ed essi cessarono di costruire la città</w:t>
      </w:r>
      <w:r w:rsidR="00190FAB" w:rsidRPr="002B3350">
        <w:rPr>
          <w:rFonts w:ascii="Times New Roman" w:hAnsi="Times New Roman" w:cs="Times New Roman"/>
        </w:rPr>
        <w:t>» (Gen 11,5-8)</w:t>
      </w:r>
      <w:r w:rsidR="00B16350" w:rsidRPr="002B3350">
        <w:rPr>
          <w:rFonts w:ascii="Times New Roman" w:hAnsi="Times New Roman" w:cs="Times New Roman"/>
        </w:rPr>
        <w:t>.</w:t>
      </w:r>
    </w:p>
    <w:p w:rsidR="002A747B" w:rsidRPr="002B3350" w:rsidRDefault="009C0F55" w:rsidP="00F60174">
      <w:pPr>
        <w:jc w:val="both"/>
        <w:rPr>
          <w:rFonts w:ascii="Times New Roman" w:hAnsi="Times New Roman" w:cs="Times New Roman"/>
        </w:rPr>
      </w:pPr>
      <w:r w:rsidRPr="002B3350">
        <w:rPr>
          <w:rFonts w:ascii="Times New Roman" w:hAnsi="Times New Roman" w:cs="Times New Roman"/>
        </w:rPr>
        <w:tab/>
      </w:r>
      <w:r w:rsidR="00190FAB" w:rsidRPr="002B3350">
        <w:rPr>
          <w:rFonts w:ascii="Times New Roman" w:hAnsi="Times New Roman" w:cs="Times New Roman"/>
        </w:rPr>
        <w:t xml:space="preserve">Il narratore biblico prende lo spunto dall’assonanza fonetica tra Babel – da </w:t>
      </w:r>
      <w:r w:rsidR="00190FAB" w:rsidRPr="002B3350">
        <w:rPr>
          <w:rFonts w:ascii="Times New Roman" w:hAnsi="Times New Roman" w:cs="Times New Roman"/>
          <w:i/>
        </w:rPr>
        <w:t>Bab-Ilani</w:t>
      </w:r>
      <w:r w:rsidR="00190FAB" w:rsidRPr="002B3350">
        <w:rPr>
          <w:rFonts w:ascii="Times New Roman" w:hAnsi="Times New Roman" w:cs="Times New Roman"/>
        </w:rPr>
        <w:t xml:space="preserve">, che significa “porta del Cielo” – e il verbo ebraico </w:t>
      </w:r>
      <w:r w:rsidR="00190FAB" w:rsidRPr="002B3350">
        <w:rPr>
          <w:rFonts w:ascii="Times New Roman" w:hAnsi="Times New Roman" w:cs="Times New Roman"/>
          <w:i/>
        </w:rPr>
        <w:t xml:space="preserve">balál </w:t>
      </w:r>
      <w:r w:rsidR="00190FAB" w:rsidRPr="002B3350">
        <w:rPr>
          <w:rFonts w:ascii="Times New Roman" w:hAnsi="Times New Roman" w:cs="Times New Roman"/>
        </w:rPr>
        <w:t>che significa “confondere” per dare una spiegazione religiosa alla diversità linguistica dei vari popoli sulla terra: «</w:t>
      </w:r>
      <w:r w:rsidR="00B16350" w:rsidRPr="002B3350">
        <w:rPr>
          <w:rFonts w:ascii="Times New Roman" w:hAnsi="Times New Roman" w:cs="Times New Roman"/>
        </w:rPr>
        <w:t>Per questo la si chiamò Babele, perché là il Signore confuse la lingua di tutta la terra e di là il Signore li disperse su tutta la terra</w:t>
      </w:r>
      <w:r w:rsidR="00190FAB" w:rsidRPr="002B3350">
        <w:rPr>
          <w:rFonts w:ascii="Times New Roman" w:hAnsi="Times New Roman" w:cs="Times New Roman"/>
        </w:rPr>
        <w:t>» (Gen 11,9)</w:t>
      </w:r>
      <w:r w:rsidR="00B16350" w:rsidRPr="002B3350">
        <w:rPr>
          <w:rFonts w:ascii="Times New Roman" w:hAnsi="Times New Roman" w:cs="Times New Roman"/>
        </w:rPr>
        <w:t xml:space="preserve">. </w:t>
      </w:r>
      <w:r w:rsidR="002A747B" w:rsidRPr="002B3350">
        <w:rPr>
          <w:rFonts w:ascii="Times New Roman" w:hAnsi="Times New Roman" w:cs="Times New Roman"/>
        </w:rPr>
        <w:t>Il racconto eziologico</w:t>
      </w:r>
      <w:r w:rsidR="00190FAB" w:rsidRPr="002B3350">
        <w:rPr>
          <w:rFonts w:ascii="Times New Roman" w:hAnsi="Times New Roman" w:cs="Times New Roman"/>
        </w:rPr>
        <w:t xml:space="preserve"> – </w:t>
      </w:r>
      <w:r w:rsidR="002A747B" w:rsidRPr="002B3350">
        <w:rPr>
          <w:rFonts w:ascii="Times New Roman" w:hAnsi="Times New Roman" w:cs="Times New Roman"/>
        </w:rPr>
        <w:t>discorso sulla origine</w:t>
      </w:r>
      <w:r w:rsidR="00190FAB" w:rsidRPr="002B3350">
        <w:rPr>
          <w:rFonts w:ascii="Times New Roman" w:hAnsi="Times New Roman" w:cs="Times New Roman"/>
        </w:rPr>
        <w:t>-</w:t>
      </w:r>
      <w:r w:rsidR="002A747B" w:rsidRPr="002B3350">
        <w:rPr>
          <w:rFonts w:ascii="Times New Roman" w:hAnsi="Times New Roman" w:cs="Times New Roman"/>
        </w:rPr>
        <w:t>causa</w:t>
      </w:r>
      <w:r w:rsidR="00190FAB" w:rsidRPr="002B3350">
        <w:rPr>
          <w:rFonts w:ascii="Times New Roman" w:hAnsi="Times New Roman" w:cs="Times New Roman"/>
        </w:rPr>
        <w:t xml:space="preserve"> –</w:t>
      </w:r>
      <w:r w:rsidR="002A747B" w:rsidRPr="002B3350">
        <w:rPr>
          <w:rFonts w:ascii="Times New Roman" w:hAnsi="Times New Roman" w:cs="Times New Roman"/>
        </w:rPr>
        <w:t xml:space="preserve">  della </w:t>
      </w:r>
      <w:r w:rsidR="00190FAB" w:rsidRPr="002B3350">
        <w:rPr>
          <w:rFonts w:ascii="Times New Roman" w:hAnsi="Times New Roman" w:cs="Times New Roman"/>
        </w:rPr>
        <w:t>“torre di Babele”</w:t>
      </w:r>
      <w:r w:rsidR="002A747B" w:rsidRPr="002B3350">
        <w:rPr>
          <w:rFonts w:ascii="Times New Roman" w:hAnsi="Times New Roman" w:cs="Times New Roman"/>
        </w:rPr>
        <w:t xml:space="preserve"> fa </w:t>
      </w:r>
      <w:r w:rsidR="00190FAB" w:rsidRPr="002B3350">
        <w:rPr>
          <w:rFonts w:ascii="Times New Roman" w:hAnsi="Times New Roman" w:cs="Times New Roman"/>
        </w:rPr>
        <w:t>l</w:t>
      </w:r>
      <w:r w:rsidR="00F60174" w:rsidRPr="002B3350">
        <w:rPr>
          <w:rFonts w:ascii="Times New Roman" w:hAnsi="Times New Roman" w:cs="Times New Roman"/>
        </w:rPr>
        <w:t xml:space="preserve">eva </w:t>
      </w:r>
      <w:r w:rsidR="00190FAB" w:rsidRPr="002B3350">
        <w:rPr>
          <w:rFonts w:ascii="Times New Roman" w:hAnsi="Times New Roman" w:cs="Times New Roman"/>
        </w:rPr>
        <w:t xml:space="preserve">sulla </w:t>
      </w:r>
      <w:r w:rsidR="002A747B" w:rsidRPr="002B3350">
        <w:rPr>
          <w:rFonts w:ascii="Times New Roman" w:hAnsi="Times New Roman" w:cs="Times New Roman"/>
        </w:rPr>
        <w:t>etimologi</w:t>
      </w:r>
      <w:r w:rsidR="00190FAB" w:rsidRPr="002B3350">
        <w:rPr>
          <w:rFonts w:ascii="Times New Roman" w:hAnsi="Times New Roman" w:cs="Times New Roman"/>
        </w:rPr>
        <w:t xml:space="preserve">a popolare del nome Babele e sul significato religioso della </w:t>
      </w:r>
      <w:r w:rsidR="002A747B" w:rsidRPr="002B3350">
        <w:rPr>
          <w:rFonts w:ascii="Times New Roman" w:hAnsi="Times New Roman" w:cs="Times New Roman"/>
        </w:rPr>
        <w:t xml:space="preserve">torre-tempio </w:t>
      </w:r>
      <w:r w:rsidR="00190FAB" w:rsidRPr="002B3350">
        <w:rPr>
          <w:rFonts w:ascii="Times New Roman" w:hAnsi="Times New Roman" w:cs="Times New Roman"/>
        </w:rPr>
        <w:t xml:space="preserve">– </w:t>
      </w:r>
      <w:r w:rsidR="00190FAB" w:rsidRPr="002B3350">
        <w:rPr>
          <w:rFonts w:ascii="Times New Roman" w:hAnsi="Times New Roman" w:cs="Times New Roman"/>
          <w:i/>
        </w:rPr>
        <w:t xml:space="preserve">ziqqurát </w:t>
      </w:r>
      <w:r w:rsidR="00190FAB" w:rsidRPr="002B3350">
        <w:rPr>
          <w:rFonts w:ascii="Times New Roman" w:hAnsi="Times New Roman" w:cs="Times New Roman"/>
        </w:rPr>
        <w:t>–</w:t>
      </w:r>
      <w:r w:rsidR="002A747B" w:rsidRPr="002B3350">
        <w:rPr>
          <w:rFonts w:ascii="Times New Roman" w:hAnsi="Times New Roman" w:cs="Times New Roman"/>
        </w:rPr>
        <w:t>di Babilonia</w:t>
      </w:r>
      <w:r w:rsidR="001B0DE4" w:rsidRPr="002B3350">
        <w:rPr>
          <w:rFonts w:ascii="Times New Roman" w:hAnsi="Times New Roman" w:cs="Times New Roman"/>
        </w:rPr>
        <w:t>l’</w:t>
      </w:r>
      <w:r w:rsidR="002A747B" w:rsidRPr="002B3350">
        <w:rPr>
          <w:rFonts w:ascii="Times New Roman" w:hAnsi="Times New Roman" w:cs="Times New Roman"/>
          <w:i/>
        </w:rPr>
        <w:t>Eságila</w:t>
      </w:r>
      <w:r w:rsidR="001B0DE4" w:rsidRPr="002B3350">
        <w:rPr>
          <w:rFonts w:ascii="Times New Roman" w:hAnsi="Times New Roman" w:cs="Times New Roman"/>
        </w:rPr>
        <w:t xml:space="preserve"> – </w:t>
      </w:r>
      <w:r w:rsidR="002A747B" w:rsidRPr="002B3350">
        <w:rPr>
          <w:rFonts w:ascii="Times New Roman" w:hAnsi="Times New Roman" w:cs="Times New Roman"/>
        </w:rPr>
        <w:t>tempio del dio Marduk</w:t>
      </w:r>
      <w:r w:rsidR="001B0DE4" w:rsidRPr="002B3350">
        <w:rPr>
          <w:rFonts w:ascii="Times New Roman" w:hAnsi="Times New Roman" w:cs="Times New Roman"/>
        </w:rPr>
        <w:t xml:space="preserve"> –</w:t>
      </w:r>
      <w:r w:rsidR="002A747B" w:rsidRPr="002B3350">
        <w:rPr>
          <w:rFonts w:ascii="Times New Roman" w:hAnsi="Times New Roman" w:cs="Times New Roman"/>
        </w:rPr>
        <w:t xml:space="preserve"> chiamata </w:t>
      </w:r>
      <w:r w:rsidR="002A747B" w:rsidRPr="002B3350">
        <w:rPr>
          <w:rFonts w:ascii="Times New Roman" w:hAnsi="Times New Roman" w:cs="Times New Roman"/>
          <w:i/>
        </w:rPr>
        <w:t>Etemenánk</w:t>
      </w:r>
      <w:r w:rsidR="002A747B" w:rsidRPr="002B3350">
        <w:rPr>
          <w:rFonts w:ascii="Times New Roman" w:hAnsi="Times New Roman" w:cs="Times New Roman"/>
        </w:rPr>
        <w:t xml:space="preserve">i, </w:t>
      </w:r>
      <w:r w:rsidR="001B0DE4" w:rsidRPr="002B3350">
        <w:rPr>
          <w:rFonts w:ascii="Times New Roman" w:hAnsi="Times New Roman" w:cs="Times New Roman"/>
        </w:rPr>
        <w:t>“</w:t>
      </w:r>
      <w:r w:rsidR="002A747B" w:rsidRPr="002B3350">
        <w:rPr>
          <w:rFonts w:ascii="Times New Roman" w:hAnsi="Times New Roman" w:cs="Times New Roman"/>
        </w:rPr>
        <w:t>casa-del-cielo-terra</w:t>
      </w:r>
      <w:r w:rsidR="001B0DE4" w:rsidRPr="002B3350">
        <w:rPr>
          <w:rFonts w:ascii="Times New Roman" w:hAnsi="Times New Roman" w:cs="Times New Roman"/>
        </w:rPr>
        <w:t xml:space="preserve">”. </w:t>
      </w:r>
    </w:p>
    <w:p w:rsidR="00742302" w:rsidRPr="002B3350" w:rsidRDefault="009C0F55" w:rsidP="002A747B">
      <w:pPr>
        <w:jc w:val="both"/>
        <w:rPr>
          <w:rFonts w:ascii="Times New Roman" w:hAnsi="Times New Roman" w:cs="Times New Roman"/>
        </w:rPr>
      </w:pPr>
      <w:r w:rsidRPr="002B3350">
        <w:rPr>
          <w:rFonts w:ascii="Times New Roman" w:hAnsi="Times New Roman" w:cs="Times New Roman"/>
        </w:rPr>
        <w:tab/>
      </w:r>
      <w:r w:rsidR="001B0DE4" w:rsidRPr="002B3350">
        <w:rPr>
          <w:rFonts w:ascii="Times New Roman" w:hAnsi="Times New Roman" w:cs="Times New Roman"/>
        </w:rPr>
        <w:t xml:space="preserve">Al racconto della torre di Babele si contrappone quello della Pentecoste cristiana all’inizio del Libro degli Atti degli apostoli. Il racconto lucano di Pentecoste </w:t>
      </w:r>
      <w:r w:rsidRPr="002B3350">
        <w:rPr>
          <w:rFonts w:ascii="Times New Roman" w:hAnsi="Times New Roman" w:cs="Times New Roman"/>
        </w:rPr>
        <w:t>rilegge in chiave</w:t>
      </w:r>
      <w:r w:rsidR="00F60174" w:rsidRPr="002B3350">
        <w:rPr>
          <w:rFonts w:ascii="Times New Roman" w:hAnsi="Times New Roman" w:cs="Times New Roman"/>
        </w:rPr>
        <w:t xml:space="preserve"> cristiana</w:t>
      </w:r>
      <w:r w:rsidR="002A747B" w:rsidRPr="002B3350">
        <w:rPr>
          <w:rFonts w:ascii="Times New Roman" w:hAnsi="Times New Roman" w:cs="Times New Roman"/>
        </w:rPr>
        <w:t xml:space="preserve"> i testi </w:t>
      </w:r>
      <w:r w:rsidRPr="002B3350">
        <w:rPr>
          <w:rFonts w:ascii="Times New Roman" w:hAnsi="Times New Roman" w:cs="Times New Roman"/>
        </w:rPr>
        <w:t>p</w:t>
      </w:r>
      <w:r w:rsidR="002A747B" w:rsidRPr="002B3350">
        <w:rPr>
          <w:rFonts w:ascii="Times New Roman" w:hAnsi="Times New Roman" w:cs="Times New Roman"/>
        </w:rPr>
        <w:t>rofetici di Is 2,1-5; Mic 4,1-3</w:t>
      </w:r>
      <w:r w:rsidRPr="002B3350">
        <w:rPr>
          <w:rFonts w:ascii="Times New Roman" w:hAnsi="Times New Roman" w:cs="Times New Roman"/>
        </w:rPr>
        <w:t xml:space="preserve"> sul</w:t>
      </w:r>
      <w:r w:rsidR="002A747B" w:rsidRPr="002B3350">
        <w:rPr>
          <w:rFonts w:ascii="Times New Roman" w:hAnsi="Times New Roman" w:cs="Times New Roman"/>
        </w:rPr>
        <w:t xml:space="preserve"> pellegrinaggio dei popoli verso il monte del tempio del Signore (Gerusalemme - Sion)</w:t>
      </w:r>
      <w:r w:rsidRPr="002B3350">
        <w:rPr>
          <w:rFonts w:ascii="Times New Roman" w:hAnsi="Times New Roman" w:cs="Times New Roman"/>
        </w:rPr>
        <w:t xml:space="preserve">. In </w:t>
      </w:r>
      <w:r w:rsidR="002A747B" w:rsidRPr="002B3350">
        <w:rPr>
          <w:rFonts w:ascii="Times New Roman" w:hAnsi="Times New Roman" w:cs="Times New Roman"/>
        </w:rPr>
        <w:t>antitesi con la dispersione dei popoli a causa del peccato-potere (Babele) la Pentecoste rappresenta la convocazione dei popoli per mezzo dello Spirito santo, che dona a tutti la capacità di comunicare nella diversità delle lingue-culture</w:t>
      </w:r>
      <w:r w:rsidRPr="002B3350">
        <w:rPr>
          <w:rFonts w:ascii="Times New Roman" w:hAnsi="Times New Roman" w:cs="Times New Roman"/>
        </w:rPr>
        <w:t xml:space="preserve"> (</w:t>
      </w:r>
      <w:r w:rsidR="002A747B" w:rsidRPr="002B3350">
        <w:rPr>
          <w:rFonts w:ascii="Times New Roman" w:hAnsi="Times New Roman" w:cs="Times New Roman"/>
        </w:rPr>
        <w:t>At 2,1-13</w:t>
      </w:r>
      <w:r w:rsidRPr="002B3350">
        <w:rPr>
          <w:rFonts w:ascii="Times New Roman" w:hAnsi="Times New Roman" w:cs="Times New Roman"/>
        </w:rPr>
        <w:t>)</w:t>
      </w:r>
      <w:r w:rsidR="002A747B" w:rsidRPr="002B3350">
        <w:rPr>
          <w:rFonts w:ascii="Times New Roman" w:hAnsi="Times New Roman" w:cs="Times New Roman"/>
        </w:rPr>
        <w:t>.</w:t>
      </w:r>
      <w:r w:rsidR="00742302" w:rsidRPr="002B3350">
        <w:rPr>
          <w:rFonts w:ascii="Times New Roman" w:hAnsi="Times New Roman" w:cs="Times New Roman"/>
        </w:rPr>
        <w:t xml:space="preserve"> La folla dei Giudei osservanti, di ogni nazione che è sotto il cielo che si raduna attirata dalla tempesta dello Spirito santo</w:t>
      </w:r>
      <w:r w:rsidR="00F60174" w:rsidRPr="002B3350">
        <w:rPr>
          <w:rFonts w:ascii="Times New Roman" w:hAnsi="Times New Roman" w:cs="Times New Roman"/>
        </w:rPr>
        <w:t>,</w:t>
      </w:r>
      <w:r w:rsidR="00742302" w:rsidRPr="002B3350">
        <w:rPr>
          <w:rFonts w:ascii="Times New Roman" w:hAnsi="Times New Roman" w:cs="Times New Roman"/>
        </w:rPr>
        <w:t xml:space="preserve"> rimane turbata, perché ciascuno li sente “parlare nella propria lingua” (At 2,6). Stupiti e, </w:t>
      </w:r>
      <w:r w:rsidR="00742302" w:rsidRPr="002B3350">
        <w:rPr>
          <w:rFonts w:ascii="Times New Roman" w:hAnsi="Times New Roman" w:cs="Times New Roman"/>
        </w:rPr>
        <w:lastRenderedPageBreak/>
        <w:t>fuori di sé per la meraviglia, si domandano: «Tutti costoro che parlano non sono forse Galilei? E come mai ciascuno di noi sente parlare nella propria lingua nativa?… Siamo Parti, Medi, Elamiti, abitanti della Mesopotamia… li udiamo parlare nellenostre lingue delle grandi opere di Dio» (At 2,7-8.9-11). Il potere totalitario che appia</w:t>
      </w:r>
      <w:r w:rsidR="00E47B42" w:rsidRPr="002B3350">
        <w:rPr>
          <w:rFonts w:ascii="Times New Roman" w:hAnsi="Times New Roman" w:cs="Times New Roman"/>
        </w:rPr>
        <w:t>t</w:t>
      </w:r>
      <w:r w:rsidR="00742302" w:rsidRPr="002B3350">
        <w:rPr>
          <w:rFonts w:ascii="Times New Roman" w:hAnsi="Times New Roman" w:cs="Times New Roman"/>
        </w:rPr>
        <w:t>tisce</w:t>
      </w:r>
      <w:r w:rsidR="00F60174" w:rsidRPr="002B3350">
        <w:rPr>
          <w:rFonts w:ascii="Times New Roman" w:hAnsi="Times New Roman" w:cs="Times New Roman"/>
        </w:rPr>
        <w:t xml:space="preserve"> le diverse</w:t>
      </w:r>
      <w:r w:rsidR="00742302" w:rsidRPr="002B3350">
        <w:rPr>
          <w:rFonts w:ascii="Times New Roman" w:hAnsi="Times New Roman" w:cs="Times New Roman"/>
        </w:rPr>
        <w:t xml:space="preserve"> lingue e culture, porta alla divi</w:t>
      </w:r>
      <w:r w:rsidR="00E47B42" w:rsidRPr="002B3350">
        <w:rPr>
          <w:rFonts w:ascii="Times New Roman" w:hAnsi="Times New Roman" w:cs="Times New Roman"/>
        </w:rPr>
        <w:t>sione e al conflitto, lo Spirito</w:t>
      </w:r>
      <w:r w:rsidR="00F60174" w:rsidRPr="002B3350">
        <w:rPr>
          <w:rFonts w:ascii="Times New Roman" w:hAnsi="Times New Roman" w:cs="Times New Roman"/>
        </w:rPr>
        <w:t xml:space="preserve"> che</w:t>
      </w:r>
      <w:r w:rsidR="00E47B42" w:rsidRPr="002B3350">
        <w:rPr>
          <w:rFonts w:ascii="Times New Roman" w:hAnsi="Times New Roman" w:cs="Times New Roman"/>
        </w:rPr>
        <w:t xml:space="preserve"> rende possibile la comunicazione tra le div</w:t>
      </w:r>
      <w:r w:rsidR="00F60174" w:rsidRPr="002B3350">
        <w:rPr>
          <w:rFonts w:ascii="Times New Roman" w:hAnsi="Times New Roman" w:cs="Times New Roman"/>
        </w:rPr>
        <w:t>erse lingue e culture dei popoli, è la fonte dell’unità condivisa</w:t>
      </w:r>
      <w:r w:rsidR="00E47B42" w:rsidRPr="002B3350">
        <w:rPr>
          <w:rFonts w:ascii="Times New Roman" w:hAnsi="Times New Roman" w:cs="Times New Roman"/>
        </w:rPr>
        <w:t>.</w:t>
      </w:r>
    </w:p>
    <w:p w:rsidR="00742302" w:rsidRDefault="00742302" w:rsidP="002A747B">
      <w:pPr>
        <w:jc w:val="both"/>
        <w:rPr>
          <w:rFonts w:ascii="Times New Roman" w:hAnsi="Times New Roman" w:cs="Times New Roman"/>
          <w:b/>
        </w:rPr>
      </w:pPr>
    </w:p>
    <w:p w:rsidR="00A36D98" w:rsidRPr="00A36D98" w:rsidRDefault="00A36D98" w:rsidP="00A36D98">
      <w:pPr>
        <w:ind w:left="57" w:right="-57"/>
        <w:jc w:val="center"/>
        <w:rPr>
          <w:rFonts w:ascii="Times New Roman" w:hAnsi="Times New Roman" w:cs="Times New Roman"/>
          <w:b/>
        </w:rPr>
      </w:pPr>
      <w:r w:rsidRPr="00A36D98">
        <w:rPr>
          <w:rFonts w:ascii="Times New Roman" w:hAnsi="Times New Roman" w:cs="Times New Roman"/>
          <w:b/>
        </w:rPr>
        <w:t>II. La Bibbia nella storia delle culture</w:t>
      </w:r>
    </w:p>
    <w:p w:rsidR="00A36D98" w:rsidRDefault="00A36D98" w:rsidP="00EA1F3E">
      <w:pPr>
        <w:ind w:left="57" w:right="-57"/>
        <w:jc w:val="both"/>
        <w:rPr>
          <w:rFonts w:ascii="Times New Roman" w:hAnsi="Times New Roman" w:cs="Times New Roman"/>
        </w:rPr>
      </w:pPr>
    </w:p>
    <w:p w:rsidR="00EA1F3E" w:rsidRPr="001D5B6F" w:rsidRDefault="00AD02AC" w:rsidP="00EA1F3E">
      <w:pPr>
        <w:ind w:left="57" w:right="-57"/>
        <w:jc w:val="both"/>
        <w:rPr>
          <w:rFonts w:ascii="Times New Roman" w:hAnsi="Times New Roman" w:cs="Times New Roman"/>
        </w:rPr>
      </w:pPr>
      <w:r>
        <w:rPr>
          <w:rFonts w:ascii="Times New Roman" w:hAnsi="Times New Roman" w:cs="Times New Roman"/>
        </w:rPr>
        <w:tab/>
      </w:r>
      <w:r w:rsidR="00EA1F3E" w:rsidRPr="001D5B6F">
        <w:rPr>
          <w:rFonts w:ascii="Times New Roman" w:hAnsi="Times New Roman" w:cs="Times New Roman"/>
        </w:rPr>
        <w:t>La Bibbia come testo scritto, sia nell'originale ebraico e greco, sia nelle molteplici versioni in tutte le lingue, è veicolo e stimolo di cultura. Si tratta, infatti, di un documento sulla concezione dello Stato, della vita sociale e familiare, dell’esperienza religiosa ed etica del mondo ebraico</w:t>
      </w:r>
      <w:r>
        <w:rPr>
          <w:rFonts w:ascii="Times New Roman" w:hAnsi="Times New Roman" w:cs="Times New Roman"/>
        </w:rPr>
        <w:t>,</w:t>
      </w:r>
      <w:r w:rsidR="00EA1F3E" w:rsidRPr="001D5B6F">
        <w:rPr>
          <w:rFonts w:ascii="Times New Roman" w:hAnsi="Times New Roman" w:cs="Times New Roman"/>
        </w:rPr>
        <w:t xml:space="preserve"> nel contesto della cultura dell’Antico Vicino Oriente e del mondo greco-romano. Da qui deriva il duplice ruolo che la Bibbia esercita, la sua influenza in due ambiti non sempre nettamente distinti o separabili. Quello della vita religiosa e quello della realtà culturale con i suoi risvolti sociali ed economici. La lettura-ascolto della Bibbia sta all’origine e al centro della storia della cultura non solo occidentale.</w:t>
      </w:r>
    </w:p>
    <w:p w:rsidR="00EA1F3E" w:rsidRPr="001D5B6F" w:rsidRDefault="00EA1F3E" w:rsidP="00EA1F3E">
      <w:pPr>
        <w:widowControl w:val="0"/>
        <w:autoSpaceDE w:val="0"/>
        <w:autoSpaceDN w:val="0"/>
        <w:adjustRightInd w:val="0"/>
        <w:ind w:left="57" w:right="-57"/>
        <w:jc w:val="both"/>
        <w:rPr>
          <w:rFonts w:ascii="Times New Roman" w:hAnsi="Times New Roman" w:cs="Times New Roman"/>
        </w:rPr>
      </w:pPr>
      <w:r w:rsidRPr="001D5B6F">
        <w:rPr>
          <w:rFonts w:ascii="Times New Roman" w:hAnsi="Times New Roman" w:cs="Times New Roman"/>
        </w:rPr>
        <w:tab/>
        <w:t xml:space="preserve">I cristiani hanno una parte importante della Bibbia in comune con gli ebrei, quella che, a partire dal testo della seconda Lettera ai Corinzi (2Cor 3,13), si chiama “Antico Testamenti”. Gli ebrei chiamano la Bibbia </w:t>
      </w:r>
      <w:r w:rsidRPr="004C7721">
        <w:rPr>
          <w:rFonts w:ascii="Times New Roman" w:hAnsi="Times New Roman" w:cs="Times New Roman"/>
          <w:bCs/>
          <w:i/>
        </w:rPr>
        <w:t>TaNaK</w:t>
      </w:r>
      <w:r w:rsidR="00AD02AC">
        <w:rPr>
          <w:rFonts w:ascii="Times New Roman" w:hAnsi="Times New Roman" w:cs="Times New Roman"/>
          <w:bCs/>
        </w:rPr>
        <w:t>, acronimo a partire dalle</w:t>
      </w:r>
      <w:r w:rsidRPr="001D5B6F">
        <w:rPr>
          <w:rFonts w:ascii="Times New Roman" w:hAnsi="Times New Roman" w:cs="Times New Roman"/>
          <w:bCs/>
        </w:rPr>
        <w:t xml:space="preserve"> iniziali dei tre blocchi di libri:</w:t>
      </w:r>
      <w:r w:rsidRPr="001D5B6F">
        <w:rPr>
          <w:rFonts w:ascii="Times New Roman" w:hAnsi="Times New Roman" w:cs="Times New Roman"/>
          <w:i/>
          <w:iCs/>
        </w:rPr>
        <w:t xml:space="preserve">Torâh-Nebiîm-Ketuvîm, </w:t>
      </w:r>
      <w:r w:rsidRPr="001D5B6F">
        <w:rPr>
          <w:rFonts w:ascii="Times New Roman" w:hAnsi="Times New Roman" w:cs="Times New Roman"/>
          <w:iCs/>
        </w:rPr>
        <w:t>“Legge, Profeti e Scritti”</w:t>
      </w:r>
      <w:r w:rsidRPr="001D5B6F">
        <w:rPr>
          <w:rFonts w:ascii="Times New Roman" w:hAnsi="Times New Roman" w:cs="Times New Roman"/>
        </w:rPr>
        <w:t>. La divisione dei due canoni comporta una diversa lettura della Bibbia. I primi cristiani assumono come testo (e canone) la Bibbia tradotta dagli ebrei di Alessandria nel III secolo a.C., la cosiddetta “Settanta”. I cristiani – autori dei Vangeli e Paolo – leggono l’AT “</w:t>
      </w:r>
      <w:r w:rsidR="00526386">
        <w:rPr>
          <w:rFonts w:ascii="Times New Roman" w:hAnsi="Times New Roman" w:cs="Times New Roman"/>
        </w:rPr>
        <w:t>L</w:t>
      </w:r>
      <w:r w:rsidRPr="001D5B6F">
        <w:rPr>
          <w:rFonts w:ascii="Times New Roman" w:hAnsi="Times New Roman" w:cs="Times New Roman"/>
        </w:rPr>
        <w:t>egge e profeti”, in funzione del suo compimento (</w:t>
      </w:r>
      <w:r w:rsidRPr="001D5B6F">
        <w:rPr>
          <w:rFonts w:ascii="Times New Roman" w:hAnsi="Times New Roman" w:cs="Times New Roman"/>
          <w:i/>
          <w:iCs/>
        </w:rPr>
        <w:t>télos</w:t>
      </w:r>
      <w:r w:rsidRPr="001D5B6F">
        <w:rPr>
          <w:rFonts w:ascii="Times New Roman" w:hAnsi="Times New Roman" w:cs="Times New Roman"/>
        </w:rPr>
        <w:t>) in Gesù Cristo (</w:t>
      </w:r>
      <w:r w:rsidRPr="001D5B6F">
        <w:rPr>
          <w:rFonts w:ascii="Times New Roman" w:hAnsi="Times New Roman" w:cs="Times New Roman"/>
          <w:bCs/>
        </w:rPr>
        <w:t>Rm 10,4</w:t>
      </w:r>
      <w:r w:rsidRPr="001D5B6F">
        <w:rPr>
          <w:rFonts w:ascii="Times New Roman" w:hAnsi="Times New Roman" w:cs="Times New Roman"/>
        </w:rPr>
        <w:t xml:space="preserve">). </w:t>
      </w:r>
      <w:r w:rsidRPr="001D5B6F">
        <w:rPr>
          <w:rFonts w:ascii="Times New Roman" w:hAnsi="Times New Roman" w:cs="Times New Roman"/>
        </w:rPr>
        <w:tab/>
        <w:t xml:space="preserve">La lettura di un testo scritto comporta un processo di “interpretazione”, che inizia nel momento stesso del suo passaggio dal contesto originario, in cui è stato prodotto a un altro, diverso per lingua (traduzione) e cultura (esegesi-ermeneutica). Sul significato e importanza della traduzione della Bibbia, ma anche sul suo limite, si ha una testimonianza eccezionale. Il nipote di Gesù Ben Sira, figlio di Eleazaro di Gerusalemme, traduce il testo ebraico del nonno – Libro del Siracide – in greco ad Alessandria d’Egitto. Nel prologo egli scrive: </w:t>
      </w:r>
    </w:p>
    <w:p w:rsidR="00EA1F3E" w:rsidRPr="001D5B6F" w:rsidRDefault="00EA1F3E" w:rsidP="00EA1F3E">
      <w:pPr>
        <w:widowControl w:val="0"/>
        <w:autoSpaceDE w:val="0"/>
        <w:autoSpaceDN w:val="0"/>
        <w:adjustRightInd w:val="0"/>
        <w:ind w:left="567" w:right="-57"/>
        <w:jc w:val="both"/>
        <w:rPr>
          <w:rFonts w:ascii="Times New Roman" w:hAnsi="Times New Roman" w:cs="Times New Roman"/>
        </w:rPr>
      </w:pPr>
      <w:r w:rsidRPr="001D5B6F">
        <w:rPr>
          <w:rFonts w:ascii="Times New Roman" w:hAnsi="Times New Roman" w:cs="Times New Roman"/>
        </w:rPr>
        <w:t xml:space="preserve">«Molti e importanti insegnamenti ci sono dati dalla legge, dai profeti e dagli altri scritti successivi, per i quali è bene dar lode a Israele quanto a dottrina e sapienza. Però non è giusto che ne vengano a conoscenza solo quelli che li leggono, ma è bene che gli studiosi, con la parola e con gli scritti, si rendano utili a quelli che ne sono al di fuori. Per questo motivo, mio nonno Gesù, dopo essersi dedicato per tanto tempo alla lettura della legge, dei profeti e degli altri libri dei nostri padri, avendone conseguito una notevole competenza, fu indotto pure lui a scrivere qualche cosa su ciò che riguarda la dottrina e la sapienza, perché gli amanti del sapere, assimilato anche questo, possano progredire sempre più nel vivere in maniera conforme alla legge. </w:t>
      </w:r>
    </w:p>
    <w:p w:rsidR="00EA1F3E" w:rsidRPr="001D5B6F" w:rsidRDefault="00EA1F3E" w:rsidP="00EA1F3E">
      <w:pPr>
        <w:ind w:left="567"/>
        <w:jc w:val="both"/>
        <w:rPr>
          <w:rFonts w:ascii="Times New Roman" w:hAnsi="Times New Roman" w:cs="Times New Roman"/>
        </w:rPr>
      </w:pPr>
      <w:r w:rsidRPr="001D5B6F">
        <w:rPr>
          <w:rFonts w:ascii="Times New Roman" w:hAnsi="Times New Roman" w:cs="Times New Roman"/>
        </w:rPr>
        <w:t xml:space="preserve">Siete dunque invitati a farne la lettura con benevola attenzione e a essere indulgenti se, nonostante l’impegno posto nella traduzione, sembrerà che non siamo riusciti a rendere la forza di certe espressioni. Difatti le cose dette in ebraico non hanno la medesima forza quando vengono tradotte in un’altra lingua. E non solamente quest’opera, ma anche la stessa legge, i profeti e il resto dei libri nel testo originale conservano un vantaggio non piccolo. Nell’anno trentottesimo del re Evergete, anch’io, venuto in Egitto e fermatomi un poco, dopo avere scoperto che lo scritto è di grande valore educativo, ritenni necessario adoperarmi a tradurlo con diligente fatica. In tutto quel tempo, dopo avervi dedicato molte veglie e studi, ho portato a termine questo libro, che ora pubblico per quelli che, all’estero, desiderano istruirsi per conformare alla legge il proprio modo di vivere». </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t>Partendo da questa premessa alla traduzione in greco del Libro del Siracide, cercherò di presentare il ruolo della Bibbia – piccola biblioteca ebraico-cristiana – nella storia della cultura.</w:t>
      </w:r>
    </w:p>
    <w:p w:rsidR="003C2648" w:rsidRDefault="003C2648" w:rsidP="00EA1F3E">
      <w:pPr>
        <w:jc w:val="center"/>
        <w:rPr>
          <w:rFonts w:ascii="Times New Roman" w:hAnsi="Times New Roman" w:cs="Times New Roman"/>
          <w:b/>
        </w:rPr>
      </w:pPr>
    </w:p>
    <w:p w:rsidR="003C2648" w:rsidRDefault="003C2648" w:rsidP="00EA1F3E">
      <w:pPr>
        <w:jc w:val="center"/>
        <w:rPr>
          <w:rFonts w:ascii="Times New Roman" w:hAnsi="Times New Roman" w:cs="Times New Roman"/>
          <w:b/>
        </w:rPr>
      </w:pPr>
    </w:p>
    <w:p w:rsidR="00EA1F3E" w:rsidRPr="001D5B6F" w:rsidRDefault="00EA1F3E" w:rsidP="00EA1F3E">
      <w:pPr>
        <w:jc w:val="center"/>
        <w:rPr>
          <w:rFonts w:ascii="Times New Roman" w:hAnsi="Times New Roman" w:cs="Times New Roman"/>
          <w:b/>
        </w:rPr>
      </w:pPr>
      <w:r w:rsidRPr="001D5B6F">
        <w:rPr>
          <w:rFonts w:ascii="Times New Roman" w:hAnsi="Times New Roman" w:cs="Times New Roman"/>
          <w:b/>
        </w:rPr>
        <w:t>1. Dalla parola al testo scritto</w:t>
      </w:r>
    </w:p>
    <w:p w:rsidR="00EA1F3E" w:rsidRPr="001D5B6F" w:rsidRDefault="00EA1F3E" w:rsidP="00EA1F3E">
      <w:pPr>
        <w:jc w:val="center"/>
        <w:rPr>
          <w:rFonts w:ascii="Times New Roman" w:hAnsi="Times New Roman" w:cs="Times New Roman"/>
          <w:b/>
        </w:rPr>
      </w:pPr>
    </w:p>
    <w:p w:rsidR="00EA1F3E" w:rsidRPr="001D5B6F" w:rsidRDefault="00AB56EC" w:rsidP="00EA1F3E">
      <w:pPr>
        <w:jc w:val="both"/>
        <w:rPr>
          <w:rFonts w:ascii="Times New Roman" w:hAnsi="Times New Roman" w:cs="Times New Roman"/>
        </w:rPr>
      </w:pPr>
      <w:r>
        <w:rPr>
          <w:rFonts w:ascii="Times New Roman" w:hAnsi="Times New Roman" w:cs="Times New Roman"/>
        </w:rPr>
        <w:tab/>
      </w:r>
      <w:r w:rsidR="00EA1F3E" w:rsidRPr="001D5B6F">
        <w:rPr>
          <w:rFonts w:ascii="Times New Roman" w:hAnsi="Times New Roman" w:cs="Times New Roman"/>
        </w:rPr>
        <w:t>Prima della scoperta e uso della scrittura la conservazione e trasmissione dell’esperienza umana sono affidate alla parola e alla memoria orale. La scrittura è una scoperta recente rispetto alla storia della civiltà umana. Per oltre due milioni di anni, le tradizioni e la storia dei vari gruppi si tramandano solo oralmente. L</w:t>
      </w:r>
      <w:r>
        <w:rPr>
          <w:rFonts w:ascii="Times New Roman" w:hAnsi="Times New Roman" w:cs="Times New Roman"/>
        </w:rPr>
        <w:t>e</w:t>
      </w:r>
      <w:r w:rsidR="00EA1F3E" w:rsidRPr="001D5B6F">
        <w:rPr>
          <w:rFonts w:ascii="Times New Roman" w:hAnsi="Times New Roman" w:cs="Times New Roman"/>
        </w:rPr>
        <w:t xml:space="preserve"> prime forme alternative alla memoria orale sono i graffiti o incisioni preistoriche. Con la scrittura, inventata nel terzo millennio a.C., tutto cambia: in poche migliaia di anni si passa dall’età del bronzo alla decodifica del DNA. </w:t>
      </w:r>
      <w:r w:rsidR="00EA1F3E" w:rsidRPr="001D5B6F">
        <w:rPr>
          <w:rFonts w:ascii="Times New Roman" w:hAnsi="Times New Roman" w:cs="Times New Roman"/>
          <w:bCs/>
        </w:rPr>
        <w:t>La storia della scrittura inizia con la pittografia. I Sumeri, provenienti dal nord-est asiatico e stanziati nella parte meridionale della Mesopotamia, inventano la scrittura cuneiforme</w:t>
      </w:r>
      <w:r w:rsidR="00EA1F3E" w:rsidRPr="001D5B6F">
        <w:rPr>
          <w:rFonts w:ascii="Times New Roman" w:hAnsi="Times New Roman" w:cs="Times New Roman"/>
        </w:rPr>
        <w:t xml:space="preserve"> che serve principalmente per documenti del commercio. All’inizio si usano i sigilli con i quali il proprietario segna la sua merce. Sono segni a forma di cunei, dapprima incisi con intento ideografico e poi via via sempre più stilizzati. Dal III millennio a.C, alcune popolazioni – Sumeri, Egizi, Ittiti – incominciano a usare la </w:t>
      </w:r>
      <w:r w:rsidR="00EA1F3E" w:rsidRPr="001D5B6F">
        <w:rPr>
          <w:rFonts w:ascii="Times New Roman" w:hAnsi="Times New Roman" w:cs="Times New Roman"/>
          <w:bCs/>
        </w:rPr>
        <w:t>scrittura ideografica</w:t>
      </w:r>
      <w:r w:rsidR="00EA1F3E" w:rsidRPr="001D5B6F">
        <w:rPr>
          <w:rFonts w:ascii="Times New Roman" w:hAnsi="Times New Roman" w:cs="Times New Roman"/>
        </w:rPr>
        <w:t xml:space="preserve"> che, attraverso dei simboli imparati a memoria e associati a qualcosa, rappresentano un oggetto o un pensiero.</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t xml:space="preserve">La </w:t>
      </w:r>
      <w:r w:rsidRPr="001D5B6F">
        <w:rPr>
          <w:rFonts w:ascii="Times New Roman" w:hAnsi="Times New Roman" w:cs="Times New Roman"/>
          <w:bCs/>
        </w:rPr>
        <w:t xml:space="preserve">scrittura geroglifica, </w:t>
      </w:r>
      <w:r w:rsidRPr="001D5B6F">
        <w:rPr>
          <w:rFonts w:ascii="Times New Roman" w:hAnsi="Times New Roman" w:cs="Times New Roman"/>
        </w:rPr>
        <w:t xml:space="preserve">usata dagli Egiziani, è composta da una serie di immagini riconducibili a oggetti concreti. I disegni sono “simboli” </w:t>
      </w:r>
      <w:r w:rsidR="00AB56EC">
        <w:rPr>
          <w:rFonts w:ascii="Times New Roman" w:hAnsi="Times New Roman" w:cs="Times New Roman"/>
        </w:rPr>
        <w:t xml:space="preserve">che </w:t>
      </w:r>
      <w:r w:rsidRPr="001D5B6F">
        <w:rPr>
          <w:rFonts w:ascii="Times New Roman" w:hAnsi="Times New Roman" w:cs="Times New Roman"/>
        </w:rPr>
        <w:t xml:space="preserve">hanno una funzione ideografica – dare l’idea immediata di ciò che si vuole rappresentare – ma anche fonetica. Si associa il simbolo al suono della sua parola e alle consonanti in essa contenuta. In questo caso il disegno rappresenta in maniera generica le parole formate dall’unione delle sue consonanti. Il numero di geroglifici, che in età classica è di circa 500, sale fino a 7000 in età tarda. La maggior parte di questi segni sono utilizzati in ambito sacerdotale, perciò la scrittura si chiama </w:t>
      </w:r>
      <w:r>
        <w:rPr>
          <w:rFonts w:ascii="Times New Roman" w:hAnsi="Times New Roman" w:cs="Times New Roman"/>
        </w:rPr>
        <w:t>g</w:t>
      </w:r>
      <w:r w:rsidRPr="001D5B6F">
        <w:rPr>
          <w:rFonts w:ascii="Times New Roman" w:hAnsi="Times New Roman" w:cs="Times New Roman"/>
        </w:rPr>
        <w:t xml:space="preserve">eroglifica, “scrittura sacra”. I documenti trovati in Mesopotamia e in Egitto – papiri e iscrizioni templari e nelle tombe – riportano testi amministrativi, elenchi di leggi – come il codice di Hammurabi – testi sacri, racconti mitici ed epici – come l’epopea di Gilgamesh – a uso del palazzo del re o faraone e dei templi. </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t>La nascita dell’</w:t>
      </w:r>
      <w:r w:rsidRPr="001D5B6F">
        <w:rPr>
          <w:rFonts w:ascii="Times New Roman" w:hAnsi="Times New Roman" w:cs="Times New Roman"/>
          <w:bCs/>
        </w:rPr>
        <w:t>alfabeto fonetico,</w:t>
      </w:r>
      <w:r w:rsidRPr="001D5B6F">
        <w:rPr>
          <w:rFonts w:ascii="Times New Roman" w:hAnsi="Times New Roman" w:cs="Times New Roman"/>
        </w:rPr>
        <w:t xml:space="preserve"> che associa un simbolo a un suono in maniera univoca, risale a circa XVI a.C. e si diffonde tramite i popoli fenici (tavoletta di Ras-Shamra-Ugarit, in caratteri cuneiformi). Benché derivanti entrambi dall’alfabeto fenicio, l’alfabeto greco e quello ebraico/aramaico appartengono a due diversi sistemi grafici. Le lingue semitiche hanno un sistema fondamentalmente consonantico, il greco e gli alfabeti da esso derivati esprimono invece anche le vocali. Con la scoperta e la diffusione dell’alfabeto si moltiplicano i testi scritti utilizzando materiale scrittorio differente: pietre, metalli, argilla e ceramica, osso, pelle, legno, papiro. La natura del materiale determina lo stile e la tecnica della scrittura. I manoscritti biblici ebraici sono redatti prevalentemente su pergamena, ma anche su papiro. I manoscritti greci del NT sono scritti sia su papiro (i più antichi) sia su pergamena (i più numerosi). Tuttavia parti di testo biblico si trovano copiate anche su cocci (</w:t>
      </w:r>
      <w:r w:rsidRPr="001D5B6F">
        <w:rPr>
          <w:rFonts w:ascii="Times New Roman" w:hAnsi="Times New Roman" w:cs="Times New Roman"/>
          <w:i/>
        </w:rPr>
        <w:t>óstraka</w:t>
      </w:r>
      <w:r w:rsidRPr="001D5B6F">
        <w:rPr>
          <w:rFonts w:ascii="Times New Roman" w:hAnsi="Times New Roman" w:cs="Times New Roman"/>
        </w:rPr>
        <w:t>) o amuleti di materiale vario.</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t xml:space="preserve">L’uso del papiro è corrente dal III millennio a.C. in Egitto. Il codice deriva nome e forma dal latino </w:t>
      </w:r>
      <w:r w:rsidRPr="001D5B6F">
        <w:rPr>
          <w:rFonts w:ascii="Times New Roman" w:hAnsi="Times New Roman" w:cs="Times New Roman"/>
          <w:i/>
        </w:rPr>
        <w:t>codex</w:t>
      </w:r>
      <w:r w:rsidRPr="001D5B6F">
        <w:rPr>
          <w:rFonts w:ascii="Times New Roman" w:hAnsi="Times New Roman" w:cs="Times New Roman"/>
        </w:rPr>
        <w:t>, che indica le tavolette di legno incerato, unite da legacci passanti per fori laterali. Questo è il primo stadio del libro. La pelle come materiale scrittorio è usata dall’VIII sec. a.C., a partire dalla Persia. Dalla pelle, a seconda del trattamento, si ottengono due tipi di materiale scrittorio: il cuoio, pelle conciata con prodotti contenenti tannino, e la pergamena, pelle immersa in calce, lavata e tesa, in seguito essiccata, levigata e sbiancata. La pergamena più fine (</w:t>
      </w:r>
      <w:r w:rsidRPr="001D5B6F">
        <w:rPr>
          <w:rFonts w:ascii="Times New Roman" w:hAnsi="Times New Roman" w:cs="Times New Roman"/>
          <w:i/>
        </w:rPr>
        <w:t>vellum</w:t>
      </w:r>
      <w:r w:rsidRPr="001D5B6F">
        <w:rPr>
          <w:rFonts w:ascii="Times New Roman" w:hAnsi="Times New Roman" w:cs="Times New Roman"/>
        </w:rPr>
        <w:t xml:space="preserve">) si ricava da animali giovani. Sulla pergamena si può scrivere su entrambi i lati e farne un “riciclaggio” successivo in seguito a raschiatura. Il costo è più alto rispetto al papiro – da ogni animale piccolo si ottiene un’unica pelle – e si devono tracciare linee e margini per guidare la scrittura. Nel papiro questo è facilitato dal senso delle fibre. L’inchiostro usato è nero o marrone, di galla di quercia e acqua dapprima, con aggiunta di solfato di ferro e gomma in seguito. Per le lettere iniziali si usa inchiostro colorato, specie rosso (in latino </w:t>
      </w:r>
      <w:r w:rsidRPr="001D5B6F">
        <w:rPr>
          <w:rFonts w:ascii="Times New Roman" w:hAnsi="Times New Roman" w:cs="Times New Roman"/>
          <w:i/>
        </w:rPr>
        <w:t>ruber</w:t>
      </w:r>
      <w:r w:rsidRPr="001D5B6F">
        <w:rPr>
          <w:rFonts w:ascii="Times New Roman" w:hAnsi="Times New Roman" w:cs="Times New Roman"/>
        </w:rPr>
        <w:t xml:space="preserve">, da cui “rubrica”). La carta di stracci, inventata dai </w:t>
      </w:r>
      <w:r w:rsidRPr="001D5B6F">
        <w:rPr>
          <w:rFonts w:ascii="Times New Roman" w:hAnsi="Times New Roman" w:cs="Times New Roman"/>
        </w:rPr>
        <w:lastRenderedPageBreak/>
        <w:t>Cinesi nel sec. I d.C., è diffusa dagli Arabi nell’VIII sec. Dal XII-XIII sec. i manoscritti di carta cominciano a diffondersi sostituendo quelli in pergamena.</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t xml:space="preserve">La forma più antica del libro è il rotolo. L’italiano “volume” deriva dal latino </w:t>
      </w:r>
      <w:r w:rsidRPr="001D5B6F">
        <w:rPr>
          <w:rFonts w:ascii="Times New Roman" w:hAnsi="Times New Roman" w:cs="Times New Roman"/>
          <w:i/>
        </w:rPr>
        <w:t>volumen</w:t>
      </w:r>
      <w:r w:rsidRPr="001D5B6F">
        <w:rPr>
          <w:rFonts w:ascii="Times New Roman" w:hAnsi="Times New Roman" w:cs="Times New Roman"/>
        </w:rPr>
        <w:t>, “ciò che viene avvolto in giro” a un basto</w:t>
      </w:r>
      <w:r>
        <w:rPr>
          <w:rFonts w:ascii="Times New Roman" w:hAnsi="Times New Roman" w:cs="Times New Roman"/>
        </w:rPr>
        <w:t>n</w:t>
      </w:r>
      <w:r w:rsidRPr="001D5B6F">
        <w:rPr>
          <w:rFonts w:ascii="Times New Roman" w:hAnsi="Times New Roman" w:cs="Times New Roman"/>
        </w:rPr>
        <w:t xml:space="preserve">cino. Il rotolo, con la scrittura disposta in colonne, è scritto generalmente solo all’interno, perché sul lato esterno la scrittura si rovina più facilmente durante l’avvolgimento e lo svolgimento del rotolo stesso. Il codice, che viene dal mondo dei commerci, rappresenta una conquista, perché si può scrivere su entrambi i lati della pagina, e può contenere più testi in un unico libro. Quindi è anche più economico. Queste caratteristiche favoriscono la scelta da parte dei cristiani del codice. Ma forse vi contribuisce anche il desiderio di differenziare la forma del proprio “libro sacro” da quella degli Ebrei, che mantengono il rotolo per uso liturgico. </w:t>
      </w:r>
    </w:p>
    <w:p w:rsidR="00EA1F3E" w:rsidRPr="001D5B6F" w:rsidRDefault="00EA1F3E" w:rsidP="00EA1F3E">
      <w:pPr>
        <w:jc w:val="both"/>
        <w:rPr>
          <w:rFonts w:ascii="Times New Roman" w:hAnsi="Times New Roman" w:cs="Times New Roman"/>
          <w:b/>
        </w:rPr>
      </w:pPr>
    </w:p>
    <w:p w:rsidR="00EA1F3E" w:rsidRPr="001D5B6F" w:rsidRDefault="00EA1F3E" w:rsidP="00EA1F3E">
      <w:pPr>
        <w:jc w:val="center"/>
        <w:rPr>
          <w:rFonts w:ascii="Times New Roman" w:hAnsi="Times New Roman" w:cs="Times New Roman"/>
          <w:b/>
          <w:bCs/>
        </w:rPr>
      </w:pPr>
      <w:r w:rsidRPr="001D5B6F">
        <w:rPr>
          <w:rFonts w:ascii="Times New Roman" w:hAnsi="Times New Roman" w:cs="Times New Roman"/>
          <w:b/>
          <w:bCs/>
        </w:rPr>
        <w:t>2. Le traduzioni della Bibbia</w:t>
      </w:r>
      <w:r w:rsidRPr="001D5B6F">
        <w:rPr>
          <w:rStyle w:val="Rimandonotaapidipagina"/>
          <w:rFonts w:ascii="Times New Roman" w:hAnsi="Times New Roman" w:cs="Times New Roman"/>
          <w:b/>
          <w:bCs/>
        </w:rPr>
        <w:footnoteReference w:customMarkFollows="1" w:id="2"/>
        <w:t>1</w:t>
      </w:r>
    </w:p>
    <w:p w:rsidR="00EA1F3E" w:rsidRPr="001D5B6F" w:rsidRDefault="00EA1F3E" w:rsidP="00EA1F3E">
      <w:pPr>
        <w:jc w:val="center"/>
        <w:rPr>
          <w:rFonts w:ascii="Times New Roman" w:hAnsi="Times New Roman" w:cs="Times New Roman"/>
          <w:b/>
          <w:bCs/>
        </w:rPr>
      </w:pP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t xml:space="preserve">La storia delle traduzioni della Bibbia nelle lingue dei popoli – su circa 6912 lingue parlate, sono oltre 2600 le traduzioni totali o parziali della Bibbia – s’intreccia con il cammino della Parola di Dio nel mondo dei popoli e delle culture. Si va dalla versione greca, nota come la Bibbia dei </w:t>
      </w:r>
      <w:r w:rsidRPr="001D5B6F">
        <w:rPr>
          <w:rFonts w:ascii="Times New Roman" w:hAnsi="Times New Roman" w:cs="Times New Roman"/>
          <w:bCs/>
          <w:i/>
          <w:iCs/>
        </w:rPr>
        <w:t xml:space="preserve">Settanta </w:t>
      </w:r>
      <w:r w:rsidRPr="001D5B6F">
        <w:rPr>
          <w:rFonts w:ascii="Times New Roman" w:hAnsi="Times New Roman" w:cs="Times New Roman"/>
        </w:rPr>
        <w:t xml:space="preserve">(LXX), fatta dagli ebrei di Alessandria, dal III a.C. in poi, alla traduzione latina – </w:t>
      </w:r>
      <w:r w:rsidRPr="001D5B6F">
        <w:rPr>
          <w:rFonts w:ascii="Times New Roman" w:hAnsi="Times New Roman" w:cs="Times New Roman"/>
          <w:bCs/>
          <w:i/>
          <w:iCs/>
        </w:rPr>
        <w:t>Vetus latina</w:t>
      </w:r>
      <w:r w:rsidRPr="001D5B6F">
        <w:rPr>
          <w:rFonts w:ascii="Times New Roman" w:hAnsi="Times New Roman" w:cs="Times New Roman"/>
        </w:rPr>
        <w:t xml:space="preserve">, del II secolo d.C., alla traduzione-revisione fatta da Girolamo nel IV secolo sui testi originali, chiamata nel XVI secolo </w:t>
      </w:r>
      <w:r w:rsidRPr="001D5B6F">
        <w:rPr>
          <w:rFonts w:ascii="Times New Roman" w:hAnsi="Times New Roman" w:cs="Times New Roman"/>
          <w:bCs/>
          <w:i/>
          <w:iCs/>
        </w:rPr>
        <w:t>Vulgata</w:t>
      </w:r>
      <w:r w:rsidRPr="001D5B6F">
        <w:rPr>
          <w:rFonts w:ascii="Times New Roman" w:hAnsi="Times New Roman" w:cs="Times New Roman"/>
        </w:rPr>
        <w:t xml:space="preserve"> (Concilio di Trento).</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lastRenderedPageBreak/>
        <w:tab/>
        <w:t>In questo percorso storico della traduzione della Bibbia rientrano le antiche versioni nelle varie lingue orientali: siriaco, copto, georgiano, armeno, persiano, arabo, e quelle occidentali nelle diverse lingue europee: slave, germaniche, anglosassoni, romanze. Per l’area di lingua italiana si possono menzionare le traduzioni in italiano, della fine del XV secolo (1471) di Nicolò Malerbi, dalla Vulgata</w:t>
      </w:r>
      <w:r w:rsidRPr="001D5B6F">
        <w:rPr>
          <w:rStyle w:val="Rimandonotaapidipagina"/>
          <w:rFonts w:ascii="Times New Roman" w:hAnsi="Times New Roman" w:cs="Times New Roman"/>
        </w:rPr>
        <w:footnoteReference w:customMarkFollows="1" w:id="3"/>
        <w:t>2</w:t>
      </w:r>
      <w:r w:rsidRPr="001D5B6F">
        <w:rPr>
          <w:rFonts w:ascii="Times New Roman" w:hAnsi="Times New Roman" w:cs="Times New Roman"/>
        </w:rPr>
        <w:t>, quelle dei secoli XVI-XVII dai testi originali di Antonio Brucioli</w:t>
      </w:r>
      <w:r w:rsidRPr="001D5B6F">
        <w:rPr>
          <w:rStyle w:val="Rimandonotaapidipagina"/>
          <w:rFonts w:ascii="Times New Roman" w:hAnsi="Times New Roman" w:cs="Times New Roman"/>
        </w:rPr>
        <w:footnoteReference w:customMarkFollows="1" w:id="4"/>
        <w:t>3</w:t>
      </w:r>
      <w:r w:rsidRPr="001D5B6F">
        <w:rPr>
          <w:rFonts w:ascii="Times New Roman" w:hAnsi="Times New Roman" w:cs="Times New Roman"/>
        </w:rPr>
        <w:t xml:space="preserve"> e di Giovanni Diodati</w:t>
      </w:r>
      <w:r w:rsidRPr="001D5B6F">
        <w:rPr>
          <w:rStyle w:val="Rimandonotaapidipagina"/>
          <w:rFonts w:ascii="Times New Roman" w:hAnsi="Times New Roman" w:cs="Times New Roman"/>
        </w:rPr>
        <w:footnoteReference w:customMarkFollows="1" w:id="5"/>
        <w:t>4</w:t>
      </w:r>
      <w:r w:rsidRPr="001D5B6F">
        <w:rPr>
          <w:rFonts w:ascii="Times New Roman" w:hAnsi="Times New Roman" w:cs="Times New Roman"/>
        </w:rPr>
        <w:t>, fino alla traduzione di Antonio Martini dalla Vulgata, alla fine XIX secolo</w:t>
      </w:r>
      <w:r w:rsidRPr="001D5B6F">
        <w:rPr>
          <w:rStyle w:val="Rimandonotaapidipagina"/>
          <w:rFonts w:ascii="Times New Roman" w:hAnsi="Times New Roman" w:cs="Times New Roman"/>
        </w:rPr>
        <w:footnoteReference w:customMarkFollows="1" w:id="6"/>
        <w:t>5</w:t>
      </w:r>
      <w:r w:rsidRPr="001D5B6F">
        <w:rPr>
          <w:rFonts w:ascii="Times New Roman" w:hAnsi="Times New Roman" w:cs="Times New Roman"/>
        </w:rPr>
        <w:t xml:space="preserve">. </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t>Seguono le traduzioni della Bibbia del secolo XX dai testi originali, promosse dalle varie confessioni cristiane e da diverse case editrici, compreso il progetto di traduzione interconfessionale della Bibbia in lingua parlata (TILC, Elle Di CI-ABU). In questo panorama si colloca la versione della Bibbia in italiano, promossa dalla Conferenza Episcopale Italiana (CEI), a partire dalla metà degli anni Sessanta, con l</w:t>
      </w:r>
      <w:r w:rsidRPr="001D5B6F">
        <w:rPr>
          <w:rFonts w:ascii="Times New Roman" w:hAnsi="Times New Roman" w:cs="Times New Roman"/>
          <w:i/>
        </w:rPr>
        <w:t xml:space="preserve">’editio princeps </w:t>
      </w:r>
      <w:r w:rsidRPr="001D5B6F">
        <w:rPr>
          <w:rFonts w:ascii="Times New Roman" w:hAnsi="Times New Roman" w:cs="Times New Roman"/>
        </w:rPr>
        <w:t>del 1971, e le successive edizioni-revisioni (1974.1997.2008)</w:t>
      </w:r>
      <w:r w:rsidRPr="001D5B6F">
        <w:rPr>
          <w:rStyle w:val="Rimandonotaapidipagina"/>
          <w:rFonts w:ascii="Times New Roman" w:hAnsi="Times New Roman" w:cs="Times New Roman"/>
        </w:rPr>
        <w:footnoteReference w:customMarkFollows="1" w:id="7"/>
        <w:t>6</w:t>
      </w:r>
      <w:r w:rsidRPr="001D5B6F">
        <w:rPr>
          <w:rFonts w:ascii="Times New Roman" w:hAnsi="Times New Roman" w:cs="Times New Roman"/>
        </w:rPr>
        <w:t xml:space="preserve">. </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t xml:space="preserve">La storia di traduzione della Bibbia nella lingua italiana o in volgare, dal Concilio di Trento in poi, non è stato un processo indolore. </w:t>
      </w:r>
      <w:r w:rsidRPr="001D5B6F">
        <w:rPr>
          <w:rFonts w:ascii="Times New Roman" w:hAnsi="Times New Roman" w:cs="Times New Roman"/>
          <w:color w:val="000000"/>
        </w:rPr>
        <w:t>Il Concilio di Trento, nella prima sessione (1546), aveva preso dei provvedimenti e dato disposizioni per incrementare lo studio della Bibbia. Ma per</w:t>
      </w:r>
      <w:r w:rsidRPr="001D5B6F">
        <w:rPr>
          <w:rFonts w:ascii="Times New Roman" w:hAnsi="Times New Roman" w:cs="Times New Roman"/>
        </w:rPr>
        <w:t xml:space="preserve"> evitare che i fedeli cattolici vengano a contatto con gli “errori” della Riforma protestante, che fa leva sulla traduzione e diffusione della Bibbia nelle lingue nazionali, l’autorità della Chiesa cerca di controllare le versioni e la lettura della Bibbia</w:t>
      </w:r>
      <w:r w:rsidRPr="001D5B6F">
        <w:rPr>
          <w:rStyle w:val="Rimandonotaapidipagina"/>
          <w:rFonts w:ascii="Times New Roman" w:hAnsi="Times New Roman" w:cs="Times New Roman"/>
        </w:rPr>
        <w:footnoteReference w:customMarkFollows="1" w:id="8"/>
        <w:t>7</w:t>
      </w:r>
      <w:r w:rsidRPr="001D5B6F">
        <w:rPr>
          <w:rFonts w:ascii="Times New Roman" w:hAnsi="Times New Roman" w:cs="Times New Roman"/>
        </w:rPr>
        <w:t>.</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lastRenderedPageBreak/>
        <w:tab/>
        <w:t>Le versioni della Bibbia nelle varie lingue nazionali sono incluse nell’Indice dei libri proibiti del 1564 di Pio IV. Nell’appendice dell’Indice stampato nel 1559, dedicato alle edizioni della Bibbia, si proibisce la stampa, la lettura e il possesso del testo sacro nelle lingue vernacole, salvo licenza speciale della Congregazione romana del Sant’Ufficio</w:t>
      </w:r>
      <w:r w:rsidRPr="001D5B6F">
        <w:rPr>
          <w:rStyle w:val="Rimandonotaapidipagina"/>
          <w:rFonts w:ascii="Times New Roman" w:hAnsi="Times New Roman" w:cs="Times New Roman"/>
        </w:rPr>
        <w:footnoteReference w:customMarkFollows="1" w:id="9"/>
        <w:t>8</w:t>
      </w:r>
      <w:r w:rsidRPr="001D5B6F">
        <w:rPr>
          <w:rFonts w:ascii="Times New Roman" w:hAnsi="Times New Roman" w:cs="Times New Roman"/>
        </w:rPr>
        <w:t>. Nell’ultima decade del XVI secolo (1590-1596) si hanno altre formulazioni dell’Indice dei libri proibiti. Nel 1596, dopo alcune oscillazioni, si ripristina il divieto di lettura della Bibbia nelle lingue nazionali, dando avvio a un’azione di sequestro e distruzione delle Bibbie in volgare.</w:t>
      </w:r>
    </w:p>
    <w:p w:rsidR="00EA1F3E" w:rsidRPr="001D5B6F" w:rsidRDefault="00EA1F3E" w:rsidP="00EA1F3E">
      <w:pPr>
        <w:jc w:val="both"/>
        <w:rPr>
          <w:rFonts w:ascii="Times New Roman" w:hAnsi="Times New Roman" w:cs="Times New Roman"/>
          <w:color w:val="000000"/>
        </w:rPr>
      </w:pPr>
      <w:r w:rsidRPr="001D5B6F">
        <w:rPr>
          <w:rFonts w:ascii="Times New Roman" w:hAnsi="Times New Roman" w:cs="Times New Roman"/>
        </w:rPr>
        <w:tab/>
        <w:t xml:space="preserve">Un caso esemplare di questo controllo esercitato attraverso l’Inquisizione è quello del processo di Domenico Scandella, detto Menocchio, ricostruito da </w:t>
      </w:r>
      <w:r w:rsidRPr="001D5B6F">
        <w:rPr>
          <w:rFonts w:ascii="Times New Roman" w:hAnsi="Times New Roman" w:cs="Times New Roman"/>
          <w:color w:val="000000"/>
        </w:rPr>
        <w:t>Carlo Ginzburg. La Bibbia in volgare fa parte dell'elenco degli undici libri appartenenti a Domenico Scandella</w:t>
      </w:r>
      <w:r>
        <w:rPr>
          <w:rFonts w:ascii="Times New Roman" w:hAnsi="Times New Roman" w:cs="Times New Roman"/>
          <w:color w:val="000000"/>
        </w:rPr>
        <w:t>-</w:t>
      </w:r>
      <w:r w:rsidRPr="001D5B6F">
        <w:rPr>
          <w:rFonts w:ascii="Times New Roman" w:hAnsi="Times New Roman" w:cs="Times New Roman"/>
          <w:color w:val="000000"/>
        </w:rPr>
        <w:t>Menocchio, nato nel 1532 a Montereale di Valcellina (PN) e condannato a morte dal Santo Uffizio per eresia verso la fine dello stesso secolo. Domenico Scandella era stato podestà del paese e poi “cameraro” della pieve di Montereale. Queste cariche sono un indizio rivelatore della sua condizione culturale, che faceva del Menocchio un potenziale lettore e diffusore della Bibbia a livello popolare. Nei verbali del processo Menocchio afferma che la Bibbia gli è stata prestata dallo zio Domenico Gerbas e che poi, finita nelle mani del cugino Bastian, dalla moglie di questi era stata bruciata nel forno: «ma è stato un pecato aver brusado quel libro», esclama Menocchio</w:t>
      </w:r>
      <w:r w:rsidRPr="001D5B6F">
        <w:rPr>
          <w:rStyle w:val="Rimandonotaapidipagina"/>
          <w:rFonts w:ascii="Times New Roman" w:hAnsi="Times New Roman" w:cs="Times New Roman"/>
          <w:color w:val="000000"/>
        </w:rPr>
        <w:footnoteReference w:customMarkFollows="1" w:id="10"/>
        <w:t>9</w:t>
      </w:r>
      <w:r w:rsidRPr="001D5B6F">
        <w:rPr>
          <w:rFonts w:ascii="Times New Roman" w:hAnsi="Times New Roman" w:cs="Times New Roman"/>
          <w:color w:val="000000"/>
        </w:rPr>
        <w:t xml:space="preserve">. </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color w:val="000000"/>
        </w:rPr>
        <w:tab/>
        <w:t>Le limitazioni imposte prima dal concilio di Trento circa le traduzioni e le edizioni della Bibbia e poi dagli interventi repressivi dell'Inquisizione Romana e della Congregazione dell'Indice stanno all'origine dell'oscuramento editoriale della Bibbia volgarizzata</w:t>
      </w:r>
      <w:r w:rsidRPr="001D5B6F">
        <w:rPr>
          <w:rStyle w:val="Rimandonotaapidipagina"/>
          <w:rFonts w:ascii="Times New Roman" w:hAnsi="Times New Roman" w:cs="Times New Roman"/>
          <w:color w:val="000000"/>
        </w:rPr>
        <w:footnoteReference w:customMarkFollows="1" w:id="11"/>
        <w:t>10</w:t>
      </w:r>
      <w:r w:rsidRPr="001D5B6F">
        <w:rPr>
          <w:rFonts w:ascii="Times New Roman" w:hAnsi="Times New Roman" w:cs="Times New Roman"/>
          <w:color w:val="000000"/>
        </w:rPr>
        <w:t xml:space="preserve">. </w:t>
      </w:r>
      <w:r w:rsidRPr="001D5B6F">
        <w:rPr>
          <w:rFonts w:ascii="Times New Roman" w:hAnsi="Times New Roman" w:cs="Times New Roman"/>
        </w:rPr>
        <w:t>Solo nel 1758 Benedetto XIV, con un’aggiunta (</w:t>
      </w:r>
      <w:r w:rsidRPr="001D5B6F">
        <w:rPr>
          <w:rFonts w:ascii="Times New Roman" w:hAnsi="Times New Roman" w:cs="Times New Roman"/>
          <w:i/>
        </w:rPr>
        <w:t>Additio</w:t>
      </w:r>
      <w:r w:rsidRPr="001D5B6F">
        <w:rPr>
          <w:rFonts w:ascii="Times New Roman" w:hAnsi="Times New Roman" w:cs="Times New Roman"/>
        </w:rPr>
        <w:t xml:space="preserve">) alla </w:t>
      </w:r>
      <w:r w:rsidRPr="001D5B6F">
        <w:rPr>
          <w:rFonts w:ascii="Times New Roman" w:hAnsi="Times New Roman" w:cs="Times New Roman"/>
          <w:i/>
        </w:rPr>
        <w:t>Observatio circa quartam regulam</w:t>
      </w:r>
      <w:r w:rsidRPr="001D5B6F">
        <w:rPr>
          <w:rFonts w:ascii="Times New Roman" w:hAnsi="Times New Roman" w:cs="Times New Roman"/>
        </w:rPr>
        <w:t xml:space="preserve"> dell’Indice clementino del 1596, autorizza chiunque a leggere la sacra Scrittura nelle versioni volgarizzate, purché corredate di annotazioni ed approvate dalla Santa Sede. Per due secoli non si hanno nuove versioni della Bibbia in italiano. Nel 1773 si ristampa in Italia la traduzione della Bibbia del Malerbi, con la revisione di Alvise Guerra e tra 1769 e il 1781 viene pubblicata la traduzione della Bibbia ad opera di Antonio Martini. </w:t>
      </w:r>
    </w:p>
    <w:p w:rsidR="00EA1F3E" w:rsidRPr="001D5B6F" w:rsidRDefault="00EA1F3E" w:rsidP="00EA1F3E">
      <w:pPr>
        <w:jc w:val="both"/>
        <w:rPr>
          <w:rFonts w:ascii="Times New Roman" w:hAnsi="Times New Roman" w:cs="Times New Roman"/>
        </w:rPr>
      </w:pPr>
    </w:p>
    <w:p w:rsidR="00EA1F3E" w:rsidRPr="001D5B6F" w:rsidRDefault="00EA1F3E" w:rsidP="00EA1F3E">
      <w:pPr>
        <w:jc w:val="center"/>
        <w:rPr>
          <w:rFonts w:ascii="Times New Roman" w:hAnsi="Times New Roman" w:cs="Times New Roman"/>
          <w:b/>
          <w:bCs/>
        </w:rPr>
      </w:pPr>
      <w:r w:rsidRPr="001D5B6F">
        <w:rPr>
          <w:rFonts w:ascii="Times New Roman" w:hAnsi="Times New Roman" w:cs="Times New Roman"/>
          <w:b/>
          <w:bCs/>
        </w:rPr>
        <w:t>3. Traduzione, lettura e interpretazione della Bibbia</w:t>
      </w:r>
    </w:p>
    <w:p w:rsidR="00EA1F3E" w:rsidRPr="001D5B6F" w:rsidRDefault="00EA1F3E" w:rsidP="00EA1F3E">
      <w:pPr>
        <w:jc w:val="both"/>
        <w:rPr>
          <w:rFonts w:ascii="Times New Roman" w:hAnsi="Times New Roman" w:cs="Times New Roman"/>
          <w:bCs/>
        </w:rPr>
      </w:pP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t>Tradurre la Bibbia fa parte di un processo ermeneutico. La traduzione del testo biblico è la sua prima interpretazione. La traduzione della Bibbia è un processo di transculturazione, perché mette in relazione mondi culturali diversi, dove la storia e l’esistenza umana sono vissute, espresse e interpretate in prospettive differenti.</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t xml:space="preserve">Le traduzioni della Bibbia s’ispirano a due criteri di fondo. In primo luogo le traduzioni devono essere </w:t>
      </w:r>
      <w:r w:rsidRPr="001D5B6F">
        <w:rPr>
          <w:rFonts w:ascii="Times New Roman" w:hAnsi="Times New Roman" w:cs="Times New Roman"/>
          <w:bCs/>
        </w:rPr>
        <w:t xml:space="preserve">fedeli </w:t>
      </w:r>
      <w:r w:rsidRPr="001D5B6F">
        <w:rPr>
          <w:rFonts w:ascii="Times New Roman" w:hAnsi="Times New Roman" w:cs="Times New Roman"/>
        </w:rPr>
        <w:t xml:space="preserve">al testo originale criticamente stabilito. In seconda istanza devono cercare di renderlo in modo </w:t>
      </w:r>
      <w:r w:rsidRPr="001D5B6F">
        <w:rPr>
          <w:rFonts w:ascii="Times New Roman" w:hAnsi="Times New Roman" w:cs="Times New Roman"/>
          <w:bCs/>
        </w:rPr>
        <w:t xml:space="preserve">chiaro e </w:t>
      </w:r>
      <w:r w:rsidRPr="001D5B6F">
        <w:rPr>
          <w:rFonts w:ascii="Times New Roman" w:hAnsi="Times New Roman" w:cs="Times New Roman"/>
        </w:rPr>
        <w:t xml:space="preserve">comprensibile nella lingua corrente, parlata e letteraria. Rispondere contemporaneamente e in modo equilibrato a queste due esigenze, è la sfida per tutte le traduzioni della Bibbia. Agli estremi opposti si collocano la traduzione letteralistica del testo o la sua versione parafrastica. La versione letteralistica di un testo biblico in alcuni casi può falsare il senso inteso dall’autore. La traduzione dinamica o delle equivalenze – traduzione interconfessionale in lingua corrente – corrisponde alle acquisizioni delle scienze linguistiche, ma può eccedere nel tentativo di farlo combaciare con il modo di pensare e di esprimersi dei lettori attuali. </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bCs/>
        </w:rPr>
        <w:lastRenderedPageBreak/>
        <w:tab/>
        <w:t xml:space="preserve">La storia delle traduzioni della Bibbia e il rapporto della traduzione del testo sacro con il processo ermeneutico, fanno capire che non </w:t>
      </w:r>
      <w:r w:rsidRPr="001D5B6F">
        <w:rPr>
          <w:rFonts w:ascii="Times New Roman" w:hAnsi="Times New Roman" w:cs="Times New Roman"/>
        </w:rPr>
        <w:t xml:space="preserve">è immaginabile un’unica traduzione della Bibbia. Le traduzioni della Bibbia sono tante quanti sono gli usi che se ne fanno o quanti sono i destinatari e gli ambienti in cui si adopera: liturgia, catechesi, lettura privata, studio teologico, storia della lingua e della letteratura italiana, testo biblico da musicare, ecc. L’attuale panorama delle versioni della Bibbia in Italia, dopo l’esplosione editoriale degli anni sessanta e settanta, rischia di appiattirsi su un’unica traduzione, promossa dalla Conferenza Episcopale Italiana dal 1971 e rivista nell’ultima edizione nel 2008. Il vantaggio di avere un testo unico per la lettura liturgica, per la catechesi e per l’insegnamento nelle Facoltà teologiche e negli Istituti di Scienze religiose, è indubbio. Oltre tutto, questo fatto favorisce un linguaggio “religioso” comune e condiviso, come era avvenuto con la </w:t>
      </w:r>
      <w:r w:rsidRPr="001D5B6F">
        <w:rPr>
          <w:rFonts w:ascii="Times New Roman" w:hAnsi="Times New Roman" w:cs="Times New Roman"/>
          <w:i/>
        </w:rPr>
        <w:t>Vulgata.</w:t>
      </w:r>
      <w:r w:rsidRPr="001D5B6F">
        <w:rPr>
          <w:rFonts w:ascii="Times New Roman" w:hAnsi="Times New Roman" w:cs="Times New Roman"/>
        </w:rPr>
        <w:t xml:space="preserve"> Alcune espressioni e modi dire della Bibbia latina sono entrate nel parlare comune</w:t>
      </w:r>
      <w:r w:rsidRPr="001D5B6F">
        <w:rPr>
          <w:rStyle w:val="Rimandonotaapidipagina"/>
          <w:rFonts w:ascii="Times New Roman" w:hAnsi="Times New Roman" w:cs="Times New Roman"/>
        </w:rPr>
        <w:footnoteReference w:customMarkFollows="1" w:id="12"/>
        <w:t>11</w:t>
      </w:r>
      <w:r w:rsidRPr="001D5B6F">
        <w:rPr>
          <w:rFonts w:ascii="Times New Roman" w:hAnsi="Times New Roman" w:cs="Times New Roman"/>
        </w:rPr>
        <w:t xml:space="preserve">. Di fronte alla revisione della Bibbia CEI 2008 alcuni avvertono una certa dissonanza con espressioni del testo biblico diventate familiari, soprattutto nella recita dei Salmi o di altre parti poetiche della Bibbia ricorrenti nella liturgia. </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b/>
        </w:rPr>
        <w:tab/>
      </w:r>
      <w:r w:rsidRPr="001D5B6F">
        <w:rPr>
          <w:rFonts w:ascii="Times New Roman" w:hAnsi="Times New Roman" w:cs="Times New Roman"/>
        </w:rPr>
        <w:t>La storia delle traduzioni della Bibbia in italiano, a partire dal Concilio di Trento fino al XVIII secolo, aiuta a capire le resistenze dei fedeli laici ad accostarsi in modo diretto – lettura – al testo biblico. Se al fatto della “censura” della Bibbia per due secoli – un dato che rimane nell’immaginario collettivo della Chiesa e società italiana – si aggiunge la disaffezione alla lettura, in parte favorita da un modello di comunicazione “visiva-passiva”, si comprende la dichiarazione della Nota pastorale della CEI del 1995: «La Bibbia è il libro più diffuso nelle case italiane, ma è il libro meno letto!». Le diverse traduzioni della Bibbia in Italiano, con una buona disponibilità sul mercato librario (edizioni, prezzo, distribuzione), rappresentano una sfida e un’opportunità per i singoli fedeli laici, per le comunità cristiane e la società italiana. Nella storia della lingua italiana la Bibbia di Antonio Martini (1768-1781) è posta in parallelo con i “Promessi sposi” di Alessandro Manzoni. Quale significato e ruolo hanno oggi le traduzioni della Bibbia nel contesto della cultura in Italia? La risposta a questo interrogativo è connessa con la qualità della “cultura biblica” in Italia, in tutti gli ambiti e a tutti i livelli, dove si produce e si comunica cultura. In particolare: qual è il ruolo della Bibbia nella cultura in Friuli?</w:t>
      </w:r>
    </w:p>
    <w:p w:rsidR="00EA1F3E" w:rsidRPr="001D5B6F" w:rsidRDefault="00EA1F3E" w:rsidP="00EA1F3E">
      <w:pPr>
        <w:jc w:val="both"/>
        <w:rPr>
          <w:rFonts w:ascii="Times New Roman" w:hAnsi="Times New Roman" w:cs="Times New Roman"/>
        </w:rPr>
      </w:pPr>
    </w:p>
    <w:p w:rsidR="00EA1F3E" w:rsidRPr="001D5B6F" w:rsidRDefault="00EA1F3E" w:rsidP="00EA1F3E">
      <w:pPr>
        <w:jc w:val="center"/>
        <w:rPr>
          <w:rFonts w:ascii="Times New Roman" w:hAnsi="Times New Roman" w:cs="Times New Roman"/>
          <w:b/>
        </w:rPr>
      </w:pPr>
      <w:r w:rsidRPr="001D5B6F">
        <w:rPr>
          <w:rFonts w:ascii="Times New Roman" w:hAnsi="Times New Roman" w:cs="Times New Roman"/>
          <w:b/>
        </w:rPr>
        <w:t>4. La Bibbia in Friuli</w:t>
      </w:r>
    </w:p>
    <w:p w:rsidR="00EA1F3E" w:rsidRPr="001D5B6F" w:rsidRDefault="00EA1F3E" w:rsidP="00EA1F3E">
      <w:pPr>
        <w:jc w:val="both"/>
        <w:rPr>
          <w:rFonts w:ascii="Times New Roman" w:hAnsi="Times New Roman" w:cs="Times New Roman"/>
        </w:rPr>
      </w:pP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t>In una rapida panoramica storica sulla presenza e diffusione della Bibbia, mi limito a quell'area del Friuli patriarcale che, in un documento del 1221, viene circoscritta “dal Livenza alla Carniola, dai monti al mare”. Essa corrisponde al ducato longobardo e che sarà chiamata la “Patria del Friuli”. L'uso liturgico della Bibbia nell’epoca patriarcale (1077-1420) è ampiamente documentato dalla presenza di lezionari, evangeliari e salteri, collegati con la vita liturgica della chiesa di Aquileia o delle comunità religiose monastiche</w:t>
      </w:r>
      <w:r w:rsidRPr="001D5B6F">
        <w:rPr>
          <w:rStyle w:val="Rimandonotaapidipagina"/>
          <w:rFonts w:ascii="Times New Roman" w:hAnsi="Times New Roman" w:cs="Times New Roman"/>
        </w:rPr>
        <w:footnoteReference w:id="13"/>
      </w:r>
      <w:r w:rsidRPr="001D5B6F">
        <w:rPr>
          <w:rFonts w:ascii="Times New Roman" w:hAnsi="Times New Roman" w:cs="Times New Roman"/>
        </w:rPr>
        <w:t xml:space="preserve">. I testi biblici dell'A.T. e del N.T. sono selezionati e raccolti in questi libri in funzione della celebrazione del culto o della vita religiosa delle comunità. Ma oltre questa utilizzazione liturgica della Bibbia, si può costatare una presenza nelle biblioteche del Friuli di codici manoscritti medievali della Bibbia latina ed ebraica. I documenti più noti sono quelli conservati nella biblioteca “Guarneriana” di San Daniele, nel Museo archeologico nazionale di Cividale e nella biblioteca Arcivescovile di Udine. La presenza di questi testi biblici medievali, di grande interesse sotto il profilo paleografico e anche artistico per le Bibbie miniate, non consente di rilevare il ruolo effettivo della Bibbia nel contesto culturale del periodo patriarcale. A parte il fatto che alcuni di questi esemplari della Bibbia arrivano in Friuli in un periodo successivo, per l'iniziativa di alcuni umanisti e mecenati locali, è difficile stabilire quale </w:t>
      </w:r>
      <w:r w:rsidRPr="001D5B6F">
        <w:rPr>
          <w:rFonts w:ascii="Times New Roman" w:hAnsi="Times New Roman" w:cs="Times New Roman"/>
        </w:rPr>
        <w:lastRenderedPageBreak/>
        <w:t xml:space="preserve">impatto hanno avuto per la presenza e l'uso della Bibbia nella storia religiosa e culturale di questo periodo.   </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t>Alcuni indizi sulla diffusione della Bibbia in Friuli potrebbero venire da un'indagine accurata sui numerosi frammenti di codici scritti tra la fine del IX e gli inizi del XIII secolo, i cui fogli sono stati utilizzati dai notai friulani come legatura di imbreviature e protocolli nel corso del Cinquecento</w:t>
      </w:r>
      <w:r w:rsidRPr="001D5B6F">
        <w:rPr>
          <w:rStyle w:val="Rimandonotaapidipagina"/>
          <w:rFonts w:ascii="Times New Roman" w:hAnsi="Times New Roman" w:cs="Times New Roman"/>
        </w:rPr>
        <w:footnoteReference w:id="14"/>
      </w:r>
      <w:r w:rsidRPr="001D5B6F">
        <w:rPr>
          <w:rFonts w:ascii="Times New Roman" w:hAnsi="Times New Roman" w:cs="Times New Roman"/>
        </w:rPr>
        <w:t>. Il rilevamento sulla diffusione e uso della Bibbia in Friuli durante l'epoca patriarcale può essere fatto in forma di sondaggio su alcuni documenti che attestano la presenza degli esemplari della Bibbia, e dei sussidi relativi per lo studio, in alcune biblioteche in primo luogo della città di Udine e poi degli altri centri più antichi. Mi limito a una breve presentazione della Bibbia nella biblioteca Guarneriana di San Daniele.</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t>Per iniziativa dell'umanista Guarnerio di Artegna, nato verso il 1400 (1403) e morto nel 1466, si costituisce a San Daniele la biblioteca che prende il nome dal “vicario” del patriarca di Aquileia. Del fondo originario, come risulta dall'inventario manoscritto del Guarnerio del 1461, fa parte la ben nota “Bibbia bizantina”, che risale al XIII secolo, che il Guarnerio  acquista dagli eredi del cardinale Antonio Panciera, patriarca di Aquileia (1402-1412). Si tratta di un codice membranaceo scritto su due colonne con le iniziali miniate e che contiene alcuni libri profetici, didattici e sapienziali dell'A.T. e tutto il N.T.; mancano i profeti Isaia Geremia ed Ezechiele e i libri storici da Genesi a 2Re. L'ordine dei libri biblici o canone, come avviene anche in altri codici, è in parte diverso rispetto a quello testimoniato dai grandi codici maiuscoli del quarto e quinto secolo e riprodotto nelle edizioni della Bibbia Volgata</w:t>
      </w:r>
      <w:r w:rsidRPr="001D5B6F">
        <w:rPr>
          <w:rStyle w:val="Rimandonotaapidipagina"/>
          <w:rFonts w:ascii="Times New Roman" w:hAnsi="Times New Roman" w:cs="Times New Roman"/>
        </w:rPr>
        <w:footnoteReference w:id="15"/>
      </w:r>
      <w:r w:rsidRPr="001D5B6F">
        <w:rPr>
          <w:rFonts w:ascii="Times New Roman" w:hAnsi="Times New Roman" w:cs="Times New Roman"/>
        </w:rPr>
        <w:t>. Un altro documento biblico di prestigio della biblioteca guarneriana è la “Bibbia atlantica”, in due volumi, contenente tutti i libri della Bibbia, preceduti dai prologhi e sintesi (argomenti) dei libri stessi. Il testo è su due colonne in scrittura minuscola carolina con le iniziale miniate policrome. Il codice biblico, che risale al XI secolo prodotto nella regione umbro-romana, è stato donato alla biblioteca Guarneriana nel 1736 per iniziativa di Mons. Giusto Fontanini. Di proprietà di un monastero di suore benedettine, esso era stato acquistato nel 1500 dai nobili di San Daniele in pellegrinaggio a Roma e donato alla chiesa di San Michele Arcangelo di San Daniele</w:t>
      </w:r>
      <w:r w:rsidRPr="001D5B6F">
        <w:rPr>
          <w:rStyle w:val="Rimandonotaapidipagina"/>
          <w:rFonts w:ascii="Times New Roman" w:hAnsi="Times New Roman" w:cs="Times New Roman"/>
        </w:rPr>
        <w:footnoteReference w:id="16"/>
      </w:r>
      <w:r w:rsidRPr="001D5B6F">
        <w:rPr>
          <w:rFonts w:ascii="Times New Roman" w:hAnsi="Times New Roman" w:cs="Times New Roman"/>
        </w:rPr>
        <w:t>. Pur rappresentando una testimonianza della venerazione per il testo biblico, questo manoscritto non può essere preso in considerazione per ricostruire la storia della presenza della Bibbia in Friuli nei secoli dello stato patriarcale.</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t>Invece un indizio della presenza della Bibbia a San Daniele è una Bibbia più piccola delle precedenti, segnalata nei vari elenchi di libri facenti parte del fondo guarneriano</w:t>
      </w:r>
      <w:r w:rsidRPr="001D5B6F">
        <w:rPr>
          <w:rStyle w:val="Rimandonotaapidipagina"/>
          <w:rFonts w:ascii="Times New Roman" w:hAnsi="Times New Roman" w:cs="Times New Roman"/>
        </w:rPr>
        <w:footnoteReference w:id="17"/>
      </w:r>
      <w:r w:rsidRPr="001D5B6F">
        <w:rPr>
          <w:rFonts w:ascii="Times New Roman" w:hAnsi="Times New Roman" w:cs="Times New Roman"/>
        </w:rPr>
        <w:t xml:space="preserve"> . Tra i sussidi biblici esistenti nel fondo antico della Guarneriana vanno segnalati: una raccolta delle lettere di Paolo, codice membranaceo del secolo XIII; le lettere cattoliche, codice pergamenaceo pure del </w:t>
      </w:r>
      <w:r w:rsidRPr="001D5B6F">
        <w:rPr>
          <w:rFonts w:ascii="Times New Roman" w:hAnsi="Times New Roman" w:cs="Times New Roman"/>
        </w:rPr>
        <w:lastRenderedPageBreak/>
        <w:t>secolo XIII e i quattro vangeli. A questi testi biblici si devono aggiungere i commenti dei padri, in particolare il commento di Ambrogio all'</w:t>
      </w:r>
      <w:r w:rsidRPr="001D5B6F">
        <w:rPr>
          <w:rFonts w:ascii="Times New Roman" w:hAnsi="Times New Roman" w:cs="Times New Roman"/>
          <w:i/>
        </w:rPr>
        <w:t>Exameron</w:t>
      </w:r>
      <w:r w:rsidRPr="001D5B6F">
        <w:rPr>
          <w:rFonts w:ascii="Times New Roman" w:hAnsi="Times New Roman" w:cs="Times New Roman"/>
        </w:rPr>
        <w:t xml:space="preserve"> e a Genesi III-IV; il commento di Girolamo ai quattro Vangeli e alla Lettera ai Galati; di Basilio al Vangelo di Giovanni e di Gregorio magno al libro di Giobbe (</w:t>
      </w:r>
      <w:r w:rsidRPr="001D5B6F">
        <w:rPr>
          <w:rFonts w:ascii="Times New Roman" w:hAnsi="Times New Roman" w:cs="Times New Roman"/>
          <w:i/>
        </w:rPr>
        <w:t>Moralia in Iob</w:t>
      </w:r>
      <w:r w:rsidRPr="001D5B6F">
        <w:rPr>
          <w:rFonts w:ascii="Times New Roman" w:hAnsi="Times New Roman" w:cs="Times New Roman"/>
        </w:rPr>
        <w:t>).</w:t>
      </w:r>
    </w:p>
    <w:p w:rsidR="00EA1F3E" w:rsidRDefault="00EA1F3E" w:rsidP="00EA1F3E">
      <w:pPr>
        <w:jc w:val="both"/>
        <w:rPr>
          <w:rFonts w:ascii="Times New Roman" w:hAnsi="Times New Roman" w:cs="Times New Roman"/>
        </w:rPr>
      </w:pPr>
    </w:p>
    <w:p w:rsidR="00304BC5" w:rsidRDefault="00304BC5" w:rsidP="00EA1F3E">
      <w:pPr>
        <w:jc w:val="center"/>
        <w:rPr>
          <w:rFonts w:ascii="Times New Roman" w:hAnsi="Times New Roman" w:cs="Times New Roman"/>
          <w:b/>
        </w:rPr>
      </w:pPr>
    </w:p>
    <w:p w:rsidR="00EA1F3E" w:rsidRPr="001D5B6F" w:rsidRDefault="00EA1F3E" w:rsidP="00EA1F3E">
      <w:pPr>
        <w:jc w:val="center"/>
        <w:rPr>
          <w:rFonts w:ascii="Times New Roman" w:hAnsi="Times New Roman" w:cs="Times New Roman"/>
          <w:b/>
        </w:rPr>
      </w:pPr>
      <w:r w:rsidRPr="001D5B6F">
        <w:rPr>
          <w:rFonts w:ascii="Times New Roman" w:hAnsi="Times New Roman" w:cs="Times New Roman"/>
          <w:b/>
        </w:rPr>
        <w:t>5. Le versioni della Bibbia in friulano</w:t>
      </w:r>
    </w:p>
    <w:p w:rsidR="00EA1F3E" w:rsidRPr="001D5B6F" w:rsidRDefault="00EA1F3E" w:rsidP="00EA1F3E">
      <w:pPr>
        <w:jc w:val="both"/>
        <w:rPr>
          <w:rFonts w:ascii="Times New Roman" w:hAnsi="Times New Roman" w:cs="Times New Roman"/>
        </w:rPr>
      </w:pP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t>Nella seconda metà dello stesso secolo XVIII il canonico di Cividale Giuseppe Maria M</w:t>
      </w:r>
      <w:r w:rsidR="00AD4851">
        <w:rPr>
          <w:rFonts w:ascii="Times New Roman" w:hAnsi="Times New Roman" w:cs="Times New Roman"/>
        </w:rPr>
        <w:t>o</w:t>
      </w:r>
      <w:r w:rsidRPr="001D5B6F">
        <w:rPr>
          <w:rFonts w:ascii="Times New Roman" w:hAnsi="Times New Roman" w:cs="Times New Roman"/>
        </w:rPr>
        <w:t>roni, traduce i Salmi in friulano</w:t>
      </w:r>
      <w:r w:rsidRPr="001D5B6F">
        <w:rPr>
          <w:rStyle w:val="Rimandonotaapidipagina"/>
          <w:rFonts w:ascii="Times New Roman" w:hAnsi="Times New Roman" w:cs="Times New Roman"/>
        </w:rPr>
        <w:footnoteReference w:id="18"/>
      </w:r>
      <w:r w:rsidRPr="001D5B6F">
        <w:rPr>
          <w:rFonts w:ascii="Times New Roman" w:hAnsi="Times New Roman" w:cs="Times New Roman"/>
        </w:rPr>
        <w:t>. I primi tentativi di tradurre la Bibbia in friulano, come del resto era avvenuto per l'italiano, riguardano singoli testi o piccoli brani dell'A.T. (Salmi) e del N.T., a partire dal “padre nostro”, in funzione devozionale o della catechesi</w:t>
      </w:r>
      <w:r w:rsidRPr="001D5B6F">
        <w:rPr>
          <w:rStyle w:val="Rimandonotaapidipagina"/>
          <w:rFonts w:ascii="Times New Roman" w:hAnsi="Times New Roman" w:cs="Times New Roman"/>
        </w:rPr>
        <w:footnoteReference w:id="19"/>
      </w:r>
      <w:r w:rsidRPr="001D5B6F">
        <w:rPr>
          <w:rFonts w:ascii="Times New Roman" w:hAnsi="Times New Roman" w:cs="Times New Roman"/>
        </w:rPr>
        <w:t>. Del resto la preoccupazione pastorale è apertamente dichiarata da Giuseppe M</w:t>
      </w:r>
      <w:r w:rsidR="00AD4851">
        <w:rPr>
          <w:rFonts w:ascii="Times New Roman" w:hAnsi="Times New Roman" w:cs="Times New Roman"/>
        </w:rPr>
        <w:t>o</w:t>
      </w:r>
      <w:r w:rsidRPr="001D5B6F">
        <w:rPr>
          <w:rFonts w:ascii="Times New Roman" w:hAnsi="Times New Roman" w:cs="Times New Roman"/>
        </w:rPr>
        <w:t>roni che si rivela amante della Bibbia e della “Patrie” e desidera mettere a contatto i lettori friulani con la parola di Dio nella loro madrelingua</w:t>
      </w:r>
      <w:r w:rsidRPr="001D5B6F">
        <w:rPr>
          <w:rStyle w:val="Rimandonotaapidipagina"/>
          <w:rFonts w:ascii="Times New Roman" w:hAnsi="Times New Roman" w:cs="Times New Roman"/>
        </w:rPr>
        <w:footnoteReference w:id="20"/>
      </w:r>
      <w:r w:rsidRPr="001D5B6F">
        <w:rPr>
          <w:rFonts w:ascii="Times New Roman" w:hAnsi="Times New Roman" w:cs="Times New Roman"/>
        </w:rPr>
        <w:t xml:space="preserve">. </w:t>
      </w:r>
    </w:p>
    <w:p w:rsidR="00304BC5" w:rsidRDefault="00EA1F3E" w:rsidP="00EA1F3E">
      <w:pPr>
        <w:jc w:val="both"/>
        <w:rPr>
          <w:rFonts w:ascii="Times New Roman" w:hAnsi="Times New Roman" w:cs="Times New Roman"/>
        </w:rPr>
      </w:pPr>
      <w:r w:rsidRPr="001D5B6F">
        <w:rPr>
          <w:rFonts w:ascii="Times New Roman" w:hAnsi="Times New Roman" w:cs="Times New Roman"/>
        </w:rPr>
        <w:lastRenderedPageBreak/>
        <w:tab/>
        <w:t>Si deve attendere il 1860 per avere la prima stampa a Londra di un libro biblico tradotto in friulano per iniziativa del principe Luigi Luciano Bonaparte</w:t>
      </w:r>
      <w:r w:rsidRPr="001D5B6F">
        <w:rPr>
          <w:rStyle w:val="Rimandonotaapidipagina"/>
          <w:rFonts w:ascii="Times New Roman" w:hAnsi="Times New Roman" w:cs="Times New Roman"/>
        </w:rPr>
        <w:footnoteReference w:id="21"/>
      </w:r>
      <w:r w:rsidRPr="001D5B6F">
        <w:rPr>
          <w:rFonts w:ascii="Times New Roman" w:hAnsi="Times New Roman" w:cs="Times New Roman"/>
        </w:rPr>
        <w:t>. La traduzione del Vangelo di Matteo in friulano, edito a Londra in 250 copie per interessi glottologici, era stata fatta dal conte Pietro dal Pozzo, con il consiglio e l'assistenza discreta dell'abbate Jacopo Pirona. Questo testo venne stampato successivamente a Pradamano nel 1932 presso il “contadin-stampador”, Pieri Zampa</w:t>
      </w:r>
      <w:r w:rsidRPr="001D5B6F">
        <w:rPr>
          <w:rStyle w:val="Rimandonotaapidipagina"/>
          <w:rFonts w:ascii="Times New Roman" w:hAnsi="Times New Roman" w:cs="Times New Roman"/>
        </w:rPr>
        <w:footnoteReference w:id="22"/>
      </w:r>
      <w:r w:rsidRPr="001D5B6F">
        <w:rPr>
          <w:rFonts w:ascii="Times New Roman" w:hAnsi="Times New Roman" w:cs="Times New Roman"/>
        </w:rPr>
        <w:t>. Con la pubblicazione dei Vangeli tradotti dai testi originali da parte di pre Checo Placereani nel 1970 prende avvio quel processo di traduzione dei testi biblici che all'inizio degli anni ottanta si concretizza nel progetto di traduzione e pubblicazione dell'intera Bibbia in friulano fino alla nuova edizione del 1997</w:t>
      </w:r>
      <w:r w:rsidRPr="001D5B6F">
        <w:rPr>
          <w:rStyle w:val="Rimandonotaapidipagina"/>
          <w:rFonts w:ascii="Times New Roman" w:hAnsi="Times New Roman" w:cs="Times New Roman"/>
        </w:rPr>
        <w:footnoteReference w:id="23"/>
      </w:r>
      <w:r w:rsidRPr="001D5B6F">
        <w:rPr>
          <w:rFonts w:ascii="Times New Roman" w:hAnsi="Times New Roman" w:cs="Times New Roman"/>
        </w:rPr>
        <w:t>.</w:t>
      </w:r>
    </w:p>
    <w:p w:rsidR="00EA1F3E" w:rsidRDefault="00EA1F3E" w:rsidP="00EA1F3E">
      <w:pPr>
        <w:jc w:val="both"/>
        <w:rPr>
          <w:rFonts w:ascii="Times New Roman" w:hAnsi="Times New Roman" w:cs="Times New Roman"/>
        </w:rPr>
      </w:pPr>
      <w:r>
        <w:rPr>
          <w:rFonts w:ascii="Times New Roman" w:hAnsi="Times New Roman" w:cs="Times New Roman"/>
        </w:rPr>
        <w:tab/>
        <w:t xml:space="preserve">Concludo questo rapido </w:t>
      </w:r>
      <w:r w:rsidRPr="00E03E72">
        <w:rPr>
          <w:rFonts w:ascii="Times New Roman" w:hAnsi="Times New Roman" w:cs="Times New Roman"/>
          <w:i/>
        </w:rPr>
        <w:t>excursus</w:t>
      </w:r>
      <w:r>
        <w:rPr>
          <w:rFonts w:ascii="Times New Roman" w:hAnsi="Times New Roman" w:cs="Times New Roman"/>
        </w:rPr>
        <w:t xml:space="preserve"> sul rapporto Bibbia e cultura nella storia con la nota editoriale, che attualmente accompagna il Libro del Qohelet, e che, probabilmente, ne ha assicurata l’accoglienza nell’elenco dei libri sacri della Bibbia: </w:t>
      </w:r>
    </w:p>
    <w:p w:rsidR="00EA1F3E" w:rsidRDefault="00EA1F3E" w:rsidP="00EA1F3E">
      <w:pPr>
        <w:jc w:val="both"/>
        <w:rPr>
          <w:rFonts w:ascii="Times New Roman" w:hAnsi="Times New Roman" w:cs="Times New Roman"/>
        </w:rPr>
      </w:pPr>
    </w:p>
    <w:p w:rsidR="00EA1F3E" w:rsidRPr="00D90F45" w:rsidRDefault="00EA1F3E" w:rsidP="00EA1F3E">
      <w:pPr>
        <w:ind w:left="567"/>
        <w:jc w:val="both"/>
        <w:rPr>
          <w:rFonts w:ascii="Times New Roman" w:hAnsi="Times New Roman" w:cs="Times New Roman"/>
        </w:rPr>
      </w:pPr>
      <w:r>
        <w:rPr>
          <w:rFonts w:ascii="Times New Roman" w:hAnsi="Times New Roman" w:cs="Times New Roman"/>
        </w:rPr>
        <w:t>«</w:t>
      </w:r>
      <w:r w:rsidRPr="00D90F45">
        <w:rPr>
          <w:rFonts w:ascii="Times New Roman" w:hAnsi="Times New Roman" w:cs="Times New Roman"/>
        </w:rPr>
        <w:t>Oltre a essere saggio, Qoèlet insegnò al popolo la scienza; ascoltò, meditò e compose un gran numero di massime. 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 Conclusione del discorso, dopo aver ascoltato tutto: temi Dio e osserva i suoi comandamenti, perché qui sta tutto l’uomo. Infatti, Dio citerà in giudizio ogni azione, anche tutto ciò che è occulto, bene o male</w:t>
      </w:r>
      <w:r>
        <w:rPr>
          <w:rFonts w:ascii="Times New Roman" w:hAnsi="Times New Roman" w:cs="Times New Roman"/>
        </w:rPr>
        <w:t>» (Qo 12,9-14)</w:t>
      </w:r>
      <w:r w:rsidRPr="00D90F45">
        <w:rPr>
          <w:rFonts w:ascii="Times New Roman" w:hAnsi="Times New Roman" w:cs="Times New Roman"/>
        </w:rPr>
        <w:t xml:space="preserve">. </w:t>
      </w:r>
    </w:p>
    <w:p w:rsidR="00EA1F3E" w:rsidRPr="001D5B6F" w:rsidRDefault="00EA1F3E" w:rsidP="00EA1F3E">
      <w:pPr>
        <w:jc w:val="both"/>
        <w:rPr>
          <w:rFonts w:ascii="Times New Roman" w:hAnsi="Times New Roman" w:cs="Times New Roman"/>
        </w:rPr>
      </w:pPr>
    </w:p>
    <w:p w:rsidR="00EA1F3E" w:rsidRPr="001D5B6F" w:rsidRDefault="00EA1F3E" w:rsidP="00EA1F3E">
      <w:pPr>
        <w:jc w:val="center"/>
        <w:rPr>
          <w:rFonts w:ascii="Times New Roman" w:hAnsi="Times New Roman" w:cs="Times New Roman"/>
          <w:b/>
          <w:sz w:val="36"/>
          <w:szCs w:val="36"/>
        </w:rPr>
      </w:pPr>
      <w:r w:rsidRPr="001D5B6F">
        <w:rPr>
          <w:rFonts w:ascii="Times New Roman" w:hAnsi="Times New Roman" w:cs="Times New Roman"/>
          <w:b/>
          <w:sz w:val="36"/>
          <w:szCs w:val="36"/>
        </w:rPr>
        <w:t>Traduzioni della Bibbia a confronto</w:t>
      </w:r>
    </w:p>
    <w:p w:rsidR="00EA1F3E" w:rsidRDefault="00EA1F3E" w:rsidP="00EA1F3E">
      <w:pPr>
        <w:jc w:val="center"/>
        <w:rPr>
          <w:rFonts w:ascii="Times New Roman" w:hAnsi="Times New Roman" w:cs="Times New Roman"/>
          <w:b/>
        </w:rPr>
      </w:pPr>
    </w:p>
    <w:p w:rsidR="00EA1F3E" w:rsidRPr="001D5B6F" w:rsidRDefault="00EA1F3E" w:rsidP="00EA1F3E">
      <w:pPr>
        <w:jc w:val="both"/>
        <w:rPr>
          <w:rFonts w:ascii="Times New Roman" w:hAnsi="Times New Roman" w:cs="Times New Roman"/>
          <w:b/>
        </w:rPr>
      </w:pPr>
      <w:r w:rsidRPr="001D5B6F">
        <w:rPr>
          <w:rFonts w:ascii="Times New Roman" w:hAnsi="Times New Roman" w:cs="Times New Roman"/>
          <w:b/>
        </w:rPr>
        <w:t>1971 (1974.1997)</w:t>
      </w:r>
      <w:r w:rsidRPr="001D5B6F">
        <w:rPr>
          <w:rFonts w:ascii="Times New Roman" w:hAnsi="Times New Roman" w:cs="Times New Roman"/>
          <w:b/>
        </w:rPr>
        <w:tab/>
        <w:t>2008</w:t>
      </w:r>
      <w:r w:rsidRPr="001D5B6F">
        <w:rPr>
          <w:rFonts w:ascii="Times New Roman" w:hAnsi="Times New Roman" w:cs="Times New Roman"/>
          <w:b/>
        </w:rPr>
        <w:tab/>
      </w:r>
      <w:r w:rsidRPr="001D5B6F">
        <w:rPr>
          <w:rFonts w:ascii="Times New Roman" w:hAnsi="Times New Roman" w:cs="Times New Roman"/>
          <w:b/>
        </w:rPr>
        <w:tab/>
      </w:r>
      <w:r w:rsidRPr="001D5B6F">
        <w:rPr>
          <w:rFonts w:ascii="Times New Roman" w:hAnsi="Times New Roman" w:cs="Times New Roman"/>
          <w:b/>
        </w:rPr>
        <w:tab/>
        <w:t>TILC 1985</w:t>
      </w:r>
      <w:r w:rsidRPr="001D5B6F">
        <w:rPr>
          <w:rFonts w:ascii="Times New Roman" w:hAnsi="Times New Roman" w:cs="Times New Roman"/>
          <w:b/>
        </w:rPr>
        <w:tab/>
      </w:r>
      <w:r w:rsidRPr="001D5B6F">
        <w:rPr>
          <w:rFonts w:ascii="Times New Roman" w:hAnsi="Times New Roman" w:cs="Times New Roman"/>
          <w:b/>
        </w:rPr>
        <w:tab/>
        <w:t>Bibie in furlan 1997</w:t>
      </w:r>
      <w:r w:rsidRPr="001D5B6F">
        <w:rPr>
          <w:rFonts w:ascii="Times New Roman" w:hAnsi="Times New Roman" w:cs="Times New Roman"/>
          <w:b/>
        </w:rPr>
        <w:tab/>
      </w:r>
    </w:p>
    <w:p w:rsidR="00EA1F3E" w:rsidRDefault="00EA1F3E" w:rsidP="00EA1F3E">
      <w:pPr>
        <w:jc w:val="both"/>
        <w:rPr>
          <w:rFonts w:ascii="Times New Roman" w:hAnsi="Times New Roman" w:cs="Times New Roman"/>
          <w:b/>
        </w:rPr>
      </w:pPr>
    </w:p>
    <w:p w:rsidR="00EA1F3E" w:rsidRPr="001D5B6F" w:rsidRDefault="00EA1F3E" w:rsidP="00EA1F3E">
      <w:pPr>
        <w:jc w:val="both"/>
        <w:rPr>
          <w:rFonts w:ascii="Times New Roman" w:hAnsi="Times New Roman" w:cs="Times New Roman"/>
          <w:b/>
        </w:rPr>
      </w:pPr>
      <w:r w:rsidRPr="001D5B6F">
        <w:rPr>
          <w:rFonts w:ascii="Times New Roman" w:hAnsi="Times New Roman" w:cs="Times New Roman"/>
          <w:b/>
        </w:rPr>
        <w:t>Mt 6,11</w:t>
      </w:r>
    </w:p>
    <w:p w:rsidR="00EA1F3E" w:rsidRPr="001D5B6F" w:rsidRDefault="00EA1F3E" w:rsidP="00EA1F3E">
      <w:pPr>
        <w:jc w:val="both"/>
        <w:rPr>
          <w:rFonts w:ascii="Times New Roman" w:hAnsi="Times New Roman" w:cs="Times New Roman"/>
          <w:b/>
          <w:sz w:val="22"/>
          <w:szCs w:val="22"/>
        </w:rPr>
      </w:pPr>
      <w:r w:rsidRPr="001D5B6F">
        <w:rPr>
          <w:rFonts w:ascii="Times New Roman" w:hAnsi="Times New Roman" w:cs="Times New Roman"/>
          <w:b/>
          <w:sz w:val="22"/>
          <w:szCs w:val="22"/>
        </w:rPr>
        <w:t>Dacci oggi,</w:t>
      </w:r>
      <w:r w:rsidRPr="001D5B6F">
        <w:rPr>
          <w:rFonts w:ascii="Times New Roman" w:hAnsi="Times New Roman" w:cs="Times New Roman"/>
          <w:b/>
          <w:sz w:val="22"/>
          <w:szCs w:val="22"/>
        </w:rPr>
        <w:tab/>
      </w:r>
      <w:r w:rsidRPr="001D5B6F">
        <w:rPr>
          <w:rFonts w:ascii="Times New Roman" w:hAnsi="Times New Roman" w:cs="Times New Roman"/>
          <w:b/>
          <w:sz w:val="22"/>
          <w:szCs w:val="22"/>
        </w:rPr>
        <w:tab/>
        <w:t>Dacci oggi,</w:t>
      </w:r>
      <w:r w:rsidRPr="001D5B6F">
        <w:rPr>
          <w:rFonts w:ascii="Times New Roman" w:hAnsi="Times New Roman" w:cs="Times New Roman"/>
          <w:b/>
          <w:sz w:val="22"/>
          <w:szCs w:val="22"/>
        </w:rPr>
        <w:tab/>
      </w:r>
      <w:r w:rsidRPr="001D5B6F">
        <w:rPr>
          <w:rFonts w:ascii="Times New Roman" w:hAnsi="Times New Roman" w:cs="Times New Roman"/>
          <w:b/>
          <w:sz w:val="22"/>
          <w:szCs w:val="22"/>
        </w:rPr>
        <w:tab/>
        <w:t>Dacci oggi,</w:t>
      </w:r>
      <w:r w:rsidRPr="001D5B6F">
        <w:rPr>
          <w:rFonts w:ascii="Times New Roman" w:hAnsi="Times New Roman" w:cs="Times New Roman"/>
          <w:b/>
          <w:sz w:val="22"/>
          <w:szCs w:val="22"/>
        </w:rPr>
        <w:tab/>
      </w:r>
      <w:r w:rsidRPr="001D5B6F">
        <w:rPr>
          <w:rFonts w:ascii="Times New Roman" w:hAnsi="Times New Roman" w:cs="Times New Roman"/>
          <w:b/>
          <w:sz w:val="22"/>
          <w:szCs w:val="22"/>
        </w:rPr>
        <w:tab/>
        <w:t>dànus uè</w:t>
      </w:r>
      <w:r w:rsidRPr="001D5B6F">
        <w:rPr>
          <w:rFonts w:ascii="Times New Roman" w:hAnsi="Times New Roman" w:cs="Times New Roman"/>
          <w:b/>
          <w:sz w:val="22"/>
          <w:szCs w:val="22"/>
        </w:rPr>
        <w:tab/>
      </w:r>
      <w:r w:rsidRPr="001D5B6F">
        <w:rPr>
          <w:rFonts w:ascii="Times New Roman" w:hAnsi="Times New Roman" w:cs="Times New Roman"/>
          <w:b/>
          <w:sz w:val="22"/>
          <w:szCs w:val="22"/>
        </w:rPr>
        <w:tab/>
      </w:r>
      <w:r w:rsidRPr="001D5B6F">
        <w:rPr>
          <w:rFonts w:ascii="Times New Roman" w:hAnsi="Times New Roman" w:cs="Times New Roman"/>
          <w:b/>
          <w:sz w:val="22"/>
          <w:szCs w:val="22"/>
        </w:rPr>
        <w:tab/>
      </w:r>
    </w:p>
    <w:p w:rsidR="00EA1F3E" w:rsidRPr="001D5B6F" w:rsidRDefault="00EA1F3E" w:rsidP="00EA1F3E">
      <w:pPr>
        <w:jc w:val="both"/>
        <w:rPr>
          <w:rFonts w:ascii="Times New Roman" w:hAnsi="Times New Roman" w:cs="Times New Roman"/>
          <w:b/>
          <w:sz w:val="22"/>
          <w:szCs w:val="22"/>
        </w:rPr>
      </w:pPr>
      <w:r w:rsidRPr="001D5B6F">
        <w:rPr>
          <w:rFonts w:ascii="Times New Roman" w:hAnsi="Times New Roman" w:cs="Times New Roman"/>
          <w:b/>
          <w:sz w:val="22"/>
          <w:szCs w:val="22"/>
        </w:rPr>
        <w:t>il nostro pane</w:t>
      </w:r>
      <w:r w:rsidRPr="001D5B6F">
        <w:rPr>
          <w:rFonts w:ascii="Times New Roman" w:hAnsi="Times New Roman" w:cs="Times New Roman"/>
          <w:b/>
          <w:sz w:val="22"/>
          <w:szCs w:val="22"/>
        </w:rPr>
        <w:tab/>
      </w:r>
      <w:r w:rsidRPr="001D5B6F">
        <w:rPr>
          <w:rFonts w:ascii="Times New Roman" w:hAnsi="Times New Roman" w:cs="Times New Roman"/>
          <w:b/>
          <w:sz w:val="22"/>
          <w:szCs w:val="22"/>
        </w:rPr>
        <w:tab/>
        <w:t>il nostro pane</w:t>
      </w:r>
      <w:r w:rsidRPr="001D5B6F">
        <w:rPr>
          <w:rFonts w:ascii="Times New Roman" w:hAnsi="Times New Roman" w:cs="Times New Roman"/>
          <w:b/>
          <w:sz w:val="22"/>
          <w:szCs w:val="22"/>
        </w:rPr>
        <w:tab/>
      </w:r>
      <w:r w:rsidRPr="001D5B6F">
        <w:rPr>
          <w:rFonts w:ascii="Times New Roman" w:hAnsi="Times New Roman" w:cs="Times New Roman"/>
          <w:b/>
          <w:sz w:val="22"/>
          <w:szCs w:val="22"/>
        </w:rPr>
        <w:tab/>
        <w:t>il nostro pane</w:t>
      </w:r>
      <w:r w:rsidRPr="001D5B6F">
        <w:rPr>
          <w:rFonts w:ascii="Times New Roman" w:hAnsi="Times New Roman" w:cs="Times New Roman"/>
          <w:b/>
          <w:sz w:val="22"/>
          <w:szCs w:val="22"/>
        </w:rPr>
        <w:tab/>
      </w:r>
      <w:r w:rsidRPr="001D5B6F">
        <w:rPr>
          <w:rFonts w:ascii="Times New Roman" w:hAnsi="Times New Roman" w:cs="Times New Roman"/>
          <w:b/>
          <w:sz w:val="22"/>
          <w:szCs w:val="22"/>
        </w:rPr>
        <w:tab/>
        <w:t>al pan</w:t>
      </w:r>
    </w:p>
    <w:p w:rsidR="00EA1F3E" w:rsidRPr="001D5B6F" w:rsidRDefault="00EA1F3E" w:rsidP="00EA1F3E">
      <w:pPr>
        <w:jc w:val="both"/>
        <w:rPr>
          <w:rFonts w:ascii="Times New Roman" w:hAnsi="Times New Roman" w:cs="Times New Roman"/>
          <w:b/>
          <w:sz w:val="22"/>
          <w:szCs w:val="22"/>
        </w:rPr>
      </w:pPr>
      <w:r w:rsidRPr="001D5B6F">
        <w:rPr>
          <w:rFonts w:ascii="Times New Roman" w:hAnsi="Times New Roman" w:cs="Times New Roman"/>
          <w:b/>
          <w:sz w:val="22"/>
          <w:szCs w:val="22"/>
        </w:rPr>
        <w:lastRenderedPageBreak/>
        <w:t>quotidiano</w:t>
      </w:r>
      <w:r w:rsidRPr="001D5B6F">
        <w:rPr>
          <w:rFonts w:ascii="Times New Roman" w:hAnsi="Times New Roman" w:cs="Times New Roman"/>
          <w:b/>
          <w:sz w:val="22"/>
          <w:szCs w:val="22"/>
        </w:rPr>
        <w:tab/>
      </w:r>
      <w:r w:rsidRPr="001D5B6F">
        <w:rPr>
          <w:rFonts w:ascii="Times New Roman" w:hAnsi="Times New Roman" w:cs="Times New Roman"/>
          <w:b/>
          <w:sz w:val="22"/>
          <w:szCs w:val="22"/>
        </w:rPr>
        <w:tab/>
        <w:t>quotidiano</w:t>
      </w:r>
      <w:bookmarkStart w:id="0" w:name="_GoBack"/>
      <w:bookmarkEnd w:id="0"/>
      <w:r w:rsidRPr="001D5B6F">
        <w:rPr>
          <w:rFonts w:ascii="Times New Roman" w:hAnsi="Times New Roman" w:cs="Times New Roman"/>
          <w:b/>
          <w:sz w:val="22"/>
          <w:szCs w:val="22"/>
        </w:rPr>
        <w:tab/>
      </w:r>
      <w:r w:rsidRPr="001D5B6F">
        <w:rPr>
          <w:rFonts w:ascii="Times New Roman" w:hAnsi="Times New Roman" w:cs="Times New Roman"/>
          <w:b/>
          <w:sz w:val="22"/>
          <w:szCs w:val="22"/>
        </w:rPr>
        <w:tab/>
        <w:t>necessario</w:t>
      </w:r>
      <w:r w:rsidRPr="001D5B6F">
        <w:rPr>
          <w:rFonts w:ascii="Times New Roman" w:hAnsi="Times New Roman" w:cs="Times New Roman"/>
          <w:b/>
          <w:sz w:val="22"/>
          <w:szCs w:val="22"/>
        </w:rPr>
        <w:tab/>
      </w:r>
      <w:r w:rsidRPr="001D5B6F">
        <w:rPr>
          <w:rFonts w:ascii="Times New Roman" w:hAnsi="Times New Roman" w:cs="Times New Roman"/>
          <w:b/>
          <w:sz w:val="22"/>
          <w:szCs w:val="22"/>
        </w:rPr>
        <w:tab/>
        <w:t>che nus convente</w:t>
      </w:r>
    </w:p>
    <w:p w:rsidR="00EA1F3E" w:rsidRPr="001D5B6F" w:rsidRDefault="00EA1F3E" w:rsidP="00EA1F3E">
      <w:pPr>
        <w:jc w:val="both"/>
        <w:rPr>
          <w:rFonts w:ascii="Times New Roman" w:hAnsi="Times New Roman" w:cs="Times New Roman"/>
          <w:b/>
          <w:sz w:val="22"/>
          <w:szCs w:val="22"/>
        </w:rPr>
      </w:pPr>
    </w:p>
    <w:p w:rsidR="00EA1F3E" w:rsidRPr="001D5B6F" w:rsidRDefault="00EA1F3E" w:rsidP="00EA1F3E">
      <w:pPr>
        <w:jc w:val="both"/>
        <w:rPr>
          <w:rFonts w:ascii="Times New Roman" w:hAnsi="Times New Roman" w:cs="Times New Roman"/>
          <w:b/>
        </w:rPr>
      </w:pPr>
      <w:r w:rsidRPr="001D5B6F">
        <w:rPr>
          <w:rFonts w:ascii="Times New Roman" w:hAnsi="Times New Roman" w:cs="Times New Roman"/>
          <w:b/>
        </w:rPr>
        <w:t>Mt 6,13</w:t>
      </w:r>
    </w:p>
    <w:p w:rsidR="00EA1F3E" w:rsidRPr="001D5B6F" w:rsidRDefault="00EA1F3E" w:rsidP="00EA1F3E">
      <w:pPr>
        <w:jc w:val="both"/>
        <w:rPr>
          <w:rFonts w:ascii="Times New Roman" w:hAnsi="Times New Roman" w:cs="Times New Roman"/>
          <w:b/>
          <w:sz w:val="22"/>
          <w:szCs w:val="22"/>
        </w:rPr>
      </w:pPr>
      <w:r w:rsidRPr="001D5B6F">
        <w:rPr>
          <w:rFonts w:ascii="Times New Roman" w:hAnsi="Times New Roman" w:cs="Times New Roman"/>
          <w:b/>
          <w:sz w:val="22"/>
          <w:szCs w:val="22"/>
        </w:rPr>
        <w:t>E non ci indurre</w:t>
      </w:r>
      <w:r w:rsidRPr="001D5B6F">
        <w:rPr>
          <w:rFonts w:ascii="Times New Roman" w:hAnsi="Times New Roman" w:cs="Times New Roman"/>
          <w:b/>
          <w:sz w:val="22"/>
          <w:szCs w:val="22"/>
        </w:rPr>
        <w:tab/>
        <w:t>E non abbandonarci</w:t>
      </w:r>
      <w:r w:rsidRPr="001D5B6F">
        <w:rPr>
          <w:rFonts w:ascii="Times New Roman" w:hAnsi="Times New Roman" w:cs="Times New Roman"/>
          <w:b/>
          <w:sz w:val="22"/>
          <w:szCs w:val="22"/>
        </w:rPr>
        <w:tab/>
        <w:t>Fa’ che non cadiamo</w:t>
      </w:r>
      <w:r w:rsidRPr="001D5B6F">
        <w:rPr>
          <w:rFonts w:ascii="Times New Roman" w:hAnsi="Times New Roman" w:cs="Times New Roman"/>
          <w:b/>
          <w:sz w:val="22"/>
          <w:szCs w:val="22"/>
        </w:rPr>
        <w:tab/>
        <w:t>No sta molânus</w:t>
      </w:r>
    </w:p>
    <w:p w:rsidR="00EA1F3E" w:rsidRPr="001D5B6F" w:rsidRDefault="00EA1F3E" w:rsidP="00EA1F3E">
      <w:pPr>
        <w:jc w:val="both"/>
        <w:rPr>
          <w:rFonts w:ascii="Times New Roman" w:hAnsi="Times New Roman" w:cs="Times New Roman"/>
          <w:b/>
          <w:sz w:val="22"/>
          <w:szCs w:val="22"/>
        </w:rPr>
      </w:pPr>
      <w:r w:rsidRPr="001D5B6F">
        <w:rPr>
          <w:rFonts w:ascii="Times New Roman" w:hAnsi="Times New Roman" w:cs="Times New Roman"/>
          <w:b/>
          <w:sz w:val="22"/>
          <w:szCs w:val="22"/>
        </w:rPr>
        <w:t xml:space="preserve"> in tentazione</w:t>
      </w:r>
      <w:r w:rsidRPr="001D5B6F">
        <w:rPr>
          <w:rFonts w:ascii="Times New Roman" w:hAnsi="Times New Roman" w:cs="Times New Roman"/>
          <w:b/>
          <w:sz w:val="22"/>
          <w:szCs w:val="22"/>
        </w:rPr>
        <w:tab/>
      </w:r>
      <w:r w:rsidRPr="001D5B6F">
        <w:rPr>
          <w:rFonts w:ascii="Times New Roman" w:hAnsi="Times New Roman" w:cs="Times New Roman"/>
          <w:b/>
          <w:sz w:val="22"/>
          <w:szCs w:val="22"/>
        </w:rPr>
        <w:tab/>
      </w:r>
      <w:r w:rsidRPr="001D5B6F">
        <w:rPr>
          <w:rFonts w:ascii="Times New Roman" w:hAnsi="Times New Roman" w:cs="Times New Roman"/>
          <w:sz w:val="22"/>
          <w:szCs w:val="22"/>
        </w:rPr>
        <w:t>alla tentazione</w:t>
      </w:r>
      <w:r w:rsidRPr="001D5B6F">
        <w:rPr>
          <w:rFonts w:ascii="Times New Roman" w:hAnsi="Times New Roman" w:cs="Times New Roman"/>
          <w:sz w:val="22"/>
          <w:szCs w:val="22"/>
        </w:rPr>
        <w:tab/>
      </w:r>
      <w:r w:rsidRPr="001D5B6F">
        <w:rPr>
          <w:rFonts w:ascii="Times New Roman" w:hAnsi="Times New Roman" w:cs="Times New Roman"/>
          <w:sz w:val="22"/>
          <w:szCs w:val="22"/>
        </w:rPr>
        <w:tab/>
        <w:t>nella tentazione</w:t>
      </w:r>
      <w:r w:rsidRPr="001D5B6F">
        <w:rPr>
          <w:rFonts w:ascii="Times New Roman" w:hAnsi="Times New Roman" w:cs="Times New Roman"/>
          <w:sz w:val="22"/>
          <w:szCs w:val="22"/>
        </w:rPr>
        <w:tab/>
      </w:r>
      <w:r w:rsidRPr="001D5B6F">
        <w:rPr>
          <w:rFonts w:ascii="Times New Roman" w:hAnsi="Times New Roman" w:cs="Times New Roman"/>
          <w:sz w:val="22"/>
          <w:szCs w:val="22"/>
        </w:rPr>
        <w:tab/>
        <w:t>te tentazion</w:t>
      </w:r>
    </w:p>
    <w:p w:rsidR="00EA1F3E" w:rsidRPr="001D5B6F" w:rsidRDefault="00EA1F3E" w:rsidP="00EA1F3E">
      <w:pPr>
        <w:jc w:val="both"/>
        <w:rPr>
          <w:rFonts w:ascii="Times New Roman" w:hAnsi="Times New Roman" w:cs="Times New Roman"/>
        </w:rPr>
      </w:pPr>
      <w:r w:rsidRPr="001D5B6F">
        <w:rPr>
          <w:rFonts w:ascii="Times New Roman" w:hAnsi="Times New Roman" w:cs="Times New Roman"/>
        </w:rPr>
        <w:tab/>
      </w:r>
      <w:r w:rsidRPr="001D5B6F">
        <w:rPr>
          <w:rFonts w:ascii="Times New Roman" w:hAnsi="Times New Roman" w:cs="Times New Roman"/>
        </w:rPr>
        <w:tab/>
      </w:r>
      <w:r w:rsidRPr="001D5B6F">
        <w:rPr>
          <w:rFonts w:ascii="Times New Roman" w:hAnsi="Times New Roman" w:cs="Times New Roman"/>
        </w:rPr>
        <w:tab/>
      </w:r>
      <w:r w:rsidRPr="001D5B6F">
        <w:rPr>
          <w:rFonts w:ascii="Times New Roman" w:hAnsi="Times New Roman" w:cs="Times New Roman"/>
        </w:rPr>
        <w:tab/>
      </w:r>
    </w:p>
    <w:p w:rsidR="00EA1F3E" w:rsidRPr="001D5B6F" w:rsidRDefault="00EA1F3E" w:rsidP="00EA1F3E">
      <w:pPr>
        <w:jc w:val="both"/>
        <w:rPr>
          <w:rFonts w:ascii="Times New Roman" w:hAnsi="Times New Roman" w:cs="Times New Roman"/>
          <w:b/>
        </w:rPr>
      </w:pPr>
      <w:r w:rsidRPr="001D5B6F">
        <w:rPr>
          <w:rFonts w:ascii="Times New Roman" w:hAnsi="Times New Roman" w:cs="Times New Roman"/>
          <w:b/>
        </w:rPr>
        <w:t>Lc 1,28</w:t>
      </w:r>
    </w:p>
    <w:p w:rsidR="00EA1F3E" w:rsidRPr="001D5B6F" w:rsidRDefault="00EA1F3E" w:rsidP="00EA1F3E">
      <w:pPr>
        <w:jc w:val="both"/>
        <w:rPr>
          <w:rFonts w:ascii="Times New Roman" w:hAnsi="Times New Roman" w:cs="Times New Roman"/>
          <w:sz w:val="22"/>
          <w:szCs w:val="22"/>
        </w:rPr>
      </w:pPr>
      <w:r w:rsidRPr="001D5B6F">
        <w:rPr>
          <w:rFonts w:ascii="Times New Roman" w:hAnsi="Times New Roman" w:cs="Times New Roman"/>
          <w:sz w:val="22"/>
          <w:szCs w:val="22"/>
        </w:rPr>
        <w:t xml:space="preserve">Entrando da lei, </w:t>
      </w:r>
      <w:r w:rsidRPr="001D5B6F">
        <w:rPr>
          <w:rFonts w:ascii="Times New Roman" w:hAnsi="Times New Roman" w:cs="Times New Roman"/>
          <w:sz w:val="22"/>
          <w:szCs w:val="22"/>
        </w:rPr>
        <w:tab/>
        <w:t xml:space="preserve">Entrano da lei, </w:t>
      </w:r>
      <w:r w:rsidRPr="001D5B6F">
        <w:rPr>
          <w:rFonts w:ascii="Times New Roman" w:hAnsi="Times New Roman" w:cs="Times New Roman"/>
          <w:sz w:val="22"/>
          <w:szCs w:val="22"/>
        </w:rPr>
        <w:tab/>
      </w:r>
      <w:r w:rsidRPr="001D5B6F">
        <w:rPr>
          <w:rFonts w:ascii="Times New Roman" w:hAnsi="Times New Roman" w:cs="Times New Roman"/>
          <w:sz w:val="22"/>
          <w:szCs w:val="22"/>
        </w:rPr>
        <w:tab/>
        <w:t>L’angelo entrò in casa</w:t>
      </w:r>
      <w:r w:rsidRPr="001D5B6F">
        <w:rPr>
          <w:rFonts w:ascii="Times New Roman" w:hAnsi="Times New Roman" w:cs="Times New Roman"/>
          <w:sz w:val="22"/>
          <w:szCs w:val="22"/>
        </w:rPr>
        <w:tab/>
        <w:t>Al jentrà li di jê</w:t>
      </w:r>
    </w:p>
    <w:p w:rsidR="00EA1F3E" w:rsidRPr="001D5B6F" w:rsidRDefault="00EA1F3E" w:rsidP="00EA1F3E">
      <w:pPr>
        <w:jc w:val="both"/>
        <w:rPr>
          <w:rFonts w:ascii="Times New Roman" w:hAnsi="Times New Roman" w:cs="Times New Roman"/>
          <w:sz w:val="22"/>
          <w:szCs w:val="22"/>
        </w:rPr>
      </w:pPr>
      <w:r w:rsidRPr="001D5B6F">
        <w:rPr>
          <w:rFonts w:ascii="Times New Roman" w:hAnsi="Times New Roman" w:cs="Times New Roman"/>
          <w:sz w:val="22"/>
          <w:szCs w:val="22"/>
        </w:rPr>
        <w:t>disse:</w:t>
      </w:r>
      <w:r w:rsidRPr="001D5B6F">
        <w:rPr>
          <w:rFonts w:ascii="Times New Roman" w:hAnsi="Times New Roman" w:cs="Times New Roman"/>
          <w:sz w:val="22"/>
          <w:szCs w:val="22"/>
        </w:rPr>
        <w:tab/>
      </w:r>
      <w:r w:rsidRPr="001D5B6F">
        <w:rPr>
          <w:rFonts w:ascii="Times New Roman" w:hAnsi="Times New Roman" w:cs="Times New Roman"/>
          <w:sz w:val="22"/>
          <w:szCs w:val="22"/>
        </w:rPr>
        <w:tab/>
      </w:r>
      <w:r w:rsidRPr="001D5B6F">
        <w:rPr>
          <w:rFonts w:ascii="Times New Roman" w:hAnsi="Times New Roman" w:cs="Times New Roman"/>
          <w:sz w:val="22"/>
          <w:szCs w:val="22"/>
        </w:rPr>
        <w:tab/>
        <w:t>disse</w:t>
      </w:r>
      <w:r w:rsidR="00304BC5">
        <w:rPr>
          <w:rFonts w:ascii="Times New Roman" w:hAnsi="Times New Roman" w:cs="Times New Roman"/>
          <w:sz w:val="22"/>
          <w:szCs w:val="22"/>
        </w:rPr>
        <w:t>:</w:t>
      </w:r>
      <w:r w:rsidRPr="001D5B6F">
        <w:rPr>
          <w:rFonts w:ascii="Times New Roman" w:hAnsi="Times New Roman" w:cs="Times New Roman"/>
          <w:sz w:val="22"/>
          <w:szCs w:val="22"/>
        </w:rPr>
        <w:tab/>
      </w:r>
      <w:r w:rsidRPr="001D5B6F">
        <w:rPr>
          <w:rFonts w:ascii="Times New Roman" w:hAnsi="Times New Roman" w:cs="Times New Roman"/>
          <w:sz w:val="22"/>
          <w:szCs w:val="22"/>
        </w:rPr>
        <w:tab/>
      </w:r>
      <w:r w:rsidRPr="001D5B6F">
        <w:rPr>
          <w:rFonts w:ascii="Times New Roman" w:hAnsi="Times New Roman" w:cs="Times New Roman"/>
          <w:sz w:val="22"/>
          <w:szCs w:val="22"/>
        </w:rPr>
        <w:tab/>
        <w:t xml:space="preserve">e </w:t>
      </w:r>
      <w:r w:rsidRPr="001D5B6F">
        <w:rPr>
          <w:rFonts w:ascii="Times New Roman" w:hAnsi="Times New Roman" w:cs="Times New Roman"/>
          <w:b/>
          <w:sz w:val="22"/>
          <w:szCs w:val="22"/>
        </w:rPr>
        <w:t>le disse:</w:t>
      </w:r>
      <w:r w:rsidRPr="001D5B6F">
        <w:rPr>
          <w:rFonts w:ascii="Times New Roman" w:hAnsi="Times New Roman" w:cs="Times New Roman"/>
          <w:b/>
          <w:sz w:val="22"/>
          <w:szCs w:val="22"/>
        </w:rPr>
        <w:tab/>
      </w:r>
      <w:r w:rsidRPr="001D5B6F">
        <w:rPr>
          <w:rFonts w:ascii="Times New Roman" w:hAnsi="Times New Roman" w:cs="Times New Roman"/>
          <w:b/>
          <w:sz w:val="22"/>
          <w:szCs w:val="22"/>
        </w:rPr>
        <w:tab/>
        <w:t>e i disè:</w:t>
      </w:r>
    </w:p>
    <w:p w:rsidR="00EA1F3E" w:rsidRPr="001D5B6F" w:rsidRDefault="00EA1F3E" w:rsidP="00EA1F3E">
      <w:pPr>
        <w:jc w:val="both"/>
        <w:rPr>
          <w:rFonts w:ascii="Times New Roman" w:hAnsi="Times New Roman" w:cs="Times New Roman"/>
          <w:b/>
          <w:sz w:val="22"/>
          <w:szCs w:val="22"/>
        </w:rPr>
      </w:pPr>
      <w:r w:rsidRPr="001D5B6F">
        <w:rPr>
          <w:rFonts w:ascii="Times New Roman" w:hAnsi="Times New Roman" w:cs="Times New Roman"/>
          <w:b/>
          <w:sz w:val="22"/>
          <w:szCs w:val="22"/>
        </w:rPr>
        <w:t xml:space="preserve">“Ti saluto, </w:t>
      </w:r>
      <w:r w:rsidRPr="001D5B6F">
        <w:rPr>
          <w:rFonts w:ascii="Times New Roman" w:hAnsi="Times New Roman" w:cs="Times New Roman"/>
          <w:b/>
          <w:sz w:val="22"/>
          <w:szCs w:val="22"/>
        </w:rPr>
        <w:tab/>
      </w:r>
      <w:r w:rsidRPr="001D5B6F">
        <w:rPr>
          <w:rFonts w:ascii="Times New Roman" w:hAnsi="Times New Roman" w:cs="Times New Roman"/>
          <w:b/>
          <w:sz w:val="22"/>
          <w:szCs w:val="22"/>
        </w:rPr>
        <w:tab/>
        <w:t xml:space="preserve">“Rallegrati, </w:t>
      </w:r>
      <w:r w:rsidRPr="001D5B6F">
        <w:rPr>
          <w:rFonts w:ascii="Times New Roman" w:hAnsi="Times New Roman" w:cs="Times New Roman"/>
          <w:b/>
          <w:sz w:val="22"/>
          <w:szCs w:val="22"/>
        </w:rPr>
        <w:tab/>
      </w:r>
      <w:r w:rsidRPr="001D5B6F">
        <w:rPr>
          <w:rFonts w:ascii="Times New Roman" w:hAnsi="Times New Roman" w:cs="Times New Roman"/>
          <w:b/>
          <w:sz w:val="22"/>
          <w:szCs w:val="22"/>
        </w:rPr>
        <w:tab/>
        <w:t>“Ti saluto, Maria!</w:t>
      </w:r>
      <w:r w:rsidRPr="001D5B6F">
        <w:rPr>
          <w:rFonts w:ascii="Times New Roman" w:hAnsi="Times New Roman" w:cs="Times New Roman"/>
          <w:b/>
          <w:sz w:val="22"/>
          <w:szCs w:val="22"/>
        </w:rPr>
        <w:tab/>
        <w:t>“Salve,</w:t>
      </w:r>
    </w:p>
    <w:p w:rsidR="00EA1F3E" w:rsidRPr="001D5B6F" w:rsidRDefault="00EA1F3E" w:rsidP="00EA1F3E">
      <w:pPr>
        <w:jc w:val="both"/>
        <w:rPr>
          <w:rFonts w:ascii="Times New Roman" w:hAnsi="Times New Roman" w:cs="Times New Roman"/>
          <w:b/>
          <w:sz w:val="22"/>
          <w:szCs w:val="22"/>
        </w:rPr>
      </w:pPr>
      <w:r w:rsidRPr="001D5B6F">
        <w:rPr>
          <w:rFonts w:ascii="Times New Roman" w:hAnsi="Times New Roman" w:cs="Times New Roman"/>
          <w:b/>
          <w:sz w:val="22"/>
          <w:szCs w:val="22"/>
        </w:rPr>
        <w:t>piena di grazia…”</w:t>
      </w:r>
      <w:r w:rsidRPr="001D5B6F">
        <w:rPr>
          <w:rFonts w:ascii="Times New Roman" w:hAnsi="Times New Roman" w:cs="Times New Roman"/>
          <w:b/>
          <w:sz w:val="22"/>
          <w:szCs w:val="22"/>
        </w:rPr>
        <w:tab/>
        <w:t>o piena di grazia…”</w:t>
      </w:r>
      <w:r w:rsidRPr="001D5B6F">
        <w:rPr>
          <w:rFonts w:ascii="Times New Roman" w:hAnsi="Times New Roman" w:cs="Times New Roman"/>
          <w:b/>
          <w:sz w:val="22"/>
          <w:szCs w:val="22"/>
        </w:rPr>
        <w:tab/>
        <w:t>egli ti ha colmata</w:t>
      </w:r>
      <w:r w:rsidRPr="001D5B6F">
        <w:rPr>
          <w:rFonts w:ascii="Times New Roman" w:hAnsi="Times New Roman" w:cs="Times New Roman"/>
          <w:b/>
          <w:sz w:val="22"/>
          <w:szCs w:val="22"/>
        </w:rPr>
        <w:tab/>
        <w:t>plene di gracie…”</w:t>
      </w:r>
    </w:p>
    <w:p w:rsidR="00EA1F3E" w:rsidRPr="001D5B6F" w:rsidRDefault="00EA1F3E" w:rsidP="00EA1F3E">
      <w:pPr>
        <w:jc w:val="both"/>
        <w:rPr>
          <w:rFonts w:ascii="Times New Roman" w:hAnsi="Times New Roman" w:cs="Times New Roman"/>
          <w:sz w:val="22"/>
          <w:szCs w:val="22"/>
        </w:rPr>
      </w:pPr>
      <w:r w:rsidRPr="001D5B6F">
        <w:rPr>
          <w:rFonts w:ascii="Times New Roman" w:hAnsi="Times New Roman" w:cs="Times New Roman"/>
          <w:b/>
          <w:sz w:val="22"/>
          <w:szCs w:val="22"/>
        </w:rPr>
        <w:tab/>
      </w:r>
      <w:r w:rsidRPr="001D5B6F">
        <w:rPr>
          <w:rFonts w:ascii="Times New Roman" w:hAnsi="Times New Roman" w:cs="Times New Roman"/>
          <w:b/>
          <w:sz w:val="22"/>
          <w:szCs w:val="22"/>
        </w:rPr>
        <w:tab/>
      </w:r>
      <w:r w:rsidRPr="001D5B6F">
        <w:rPr>
          <w:rFonts w:ascii="Times New Roman" w:hAnsi="Times New Roman" w:cs="Times New Roman"/>
          <w:b/>
          <w:sz w:val="22"/>
          <w:szCs w:val="22"/>
        </w:rPr>
        <w:tab/>
      </w:r>
      <w:r w:rsidRPr="001D5B6F">
        <w:rPr>
          <w:rFonts w:ascii="Times New Roman" w:hAnsi="Times New Roman" w:cs="Times New Roman"/>
          <w:b/>
          <w:sz w:val="22"/>
          <w:szCs w:val="22"/>
        </w:rPr>
        <w:tab/>
      </w:r>
      <w:r w:rsidRPr="001D5B6F">
        <w:rPr>
          <w:rFonts w:ascii="Times New Roman" w:hAnsi="Times New Roman" w:cs="Times New Roman"/>
          <w:b/>
          <w:sz w:val="22"/>
          <w:szCs w:val="22"/>
        </w:rPr>
        <w:tab/>
      </w:r>
      <w:r w:rsidRPr="001D5B6F">
        <w:rPr>
          <w:rFonts w:ascii="Times New Roman" w:hAnsi="Times New Roman" w:cs="Times New Roman"/>
          <w:b/>
          <w:sz w:val="22"/>
          <w:szCs w:val="22"/>
        </w:rPr>
        <w:tab/>
        <w:t>di grazia…”</w:t>
      </w:r>
      <w:r w:rsidRPr="001D5B6F">
        <w:rPr>
          <w:rFonts w:ascii="Times New Roman" w:hAnsi="Times New Roman" w:cs="Times New Roman"/>
          <w:b/>
          <w:sz w:val="22"/>
          <w:szCs w:val="22"/>
        </w:rPr>
        <w:tab/>
      </w:r>
      <w:r w:rsidRPr="001D5B6F">
        <w:rPr>
          <w:rFonts w:ascii="Times New Roman" w:hAnsi="Times New Roman" w:cs="Times New Roman"/>
          <w:sz w:val="22"/>
          <w:szCs w:val="22"/>
        </w:rPr>
        <w:tab/>
      </w:r>
    </w:p>
    <w:p w:rsidR="00EA1F3E" w:rsidRPr="001D5B6F" w:rsidRDefault="00EA1F3E" w:rsidP="00EA1F3E">
      <w:pPr>
        <w:jc w:val="both"/>
        <w:rPr>
          <w:rFonts w:ascii="Times New Roman" w:hAnsi="Times New Roman" w:cs="Times New Roman"/>
          <w:sz w:val="22"/>
          <w:szCs w:val="22"/>
        </w:rPr>
      </w:pPr>
    </w:p>
    <w:p w:rsidR="00EA1F3E" w:rsidRPr="001D5B6F" w:rsidRDefault="00EA1F3E" w:rsidP="00EA1F3E">
      <w:pPr>
        <w:jc w:val="both"/>
        <w:rPr>
          <w:rFonts w:ascii="Times New Roman" w:hAnsi="Times New Roman" w:cs="Times New Roman"/>
          <w:sz w:val="22"/>
          <w:szCs w:val="22"/>
        </w:rPr>
      </w:pPr>
    </w:p>
    <w:p w:rsidR="00EA1F3E" w:rsidRPr="001D5B6F" w:rsidRDefault="00EA1F3E" w:rsidP="00EA1F3E">
      <w:pPr>
        <w:jc w:val="both"/>
        <w:rPr>
          <w:rFonts w:ascii="Times New Roman" w:hAnsi="Times New Roman" w:cs="Times New Roman"/>
          <w:sz w:val="22"/>
          <w:szCs w:val="22"/>
        </w:rPr>
      </w:pPr>
    </w:p>
    <w:sectPr w:rsidR="00EA1F3E" w:rsidRPr="001D5B6F" w:rsidSect="00B90949">
      <w:headerReference w:type="even" r:id="rId6"/>
      <w:headerReference w:type="default" r:id="rId7"/>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11E" w:rsidRDefault="0057411E" w:rsidP="00EA1F3E">
      <w:r>
        <w:separator/>
      </w:r>
    </w:p>
  </w:endnote>
  <w:endnote w:type="continuationSeparator" w:id="1">
    <w:p w:rsidR="0057411E" w:rsidRDefault="0057411E" w:rsidP="00EA1F3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eorgia Grassetto">
    <w:altName w:val="Georgia"/>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11E" w:rsidRDefault="0057411E" w:rsidP="00EA1F3E">
      <w:r>
        <w:separator/>
      </w:r>
    </w:p>
  </w:footnote>
  <w:footnote w:type="continuationSeparator" w:id="1">
    <w:p w:rsidR="0057411E" w:rsidRDefault="0057411E" w:rsidP="00EA1F3E">
      <w:r>
        <w:continuationSeparator/>
      </w:r>
    </w:p>
  </w:footnote>
  <w:footnote w:id="2">
    <w:p w:rsidR="003C2648" w:rsidRPr="008F55E6" w:rsidRDefault="003C2648" w:rsidP="00EA1F3E">
      <w:pPr>
        <w:jc w:val="both"/>
        <w:rPr>
          <w:rFonts w:ascii="Times New Roman" w:hAnsi="Times New Roman" w:cs="Times New Roman"/>
          <w:sz w:val="20"/>
        </w:rPr>
      </w:pPr>
      <w:r w:rsidRPr="008F55E6">
        <w:rPr>
          <w:rStyle w:val="Rimandonotaapidipagina"/>
          <w:rFonts w:ascii="Times New Roman" w:hAnsi="Times New Roman" w:cs="Times New Roman"/>
        </w:rPr>
        <w:t>1</w:t>
      </w:r>
      <w:r w:rsidRPr="008F55E6">
        <w:rPr>
          <w:rFonts w:ascii="Times New Roman" w:hAnsi="Times New Roman" w:cs="Times New Roman"/>
          <w:bCs/>
          <w:sz w:val="20"/>
          <w:szCs w:val="38"/>
          <w:lang w:bidi="it-IT"/>
        </w:rPr>
        <w:t xml:space="preserve">A. Passoni Dell’Acqua, </w:t>
      </w:r>
      <w:r w:rsidRPr="008F55E6">
        <w:rPr>
          <w:rFonts w:ascii="Times New Roman" w:hAnsi="Times New Roman" w:cs="Times New Roman"/>
          <w:bCs/>
          <w:i/>
          <w:sz w:val="20"/>
          <w:szCs w:val="38"/>
          <w:lang w:bidi="it-IT"/>
        </w:rPr>
        <w:t>Versioni antiche e moderne della Bibbia</w:t>
      </w:r>
      <w:r w:rsidRPr="008F55E6">
        <w:rPr>
          <w:rFonts w:ascii="Times New Roman" w:hAnsi="Times New Roman" w:cs="Times New Roman"/>
          <w:bCs/>
          <w:sz w:val="20"/>
          <w:szCs w:val="38"/>
          <w:lang w:bidi="it-IT"/>
        </w:rPr>
        <w:t xml:space="preserve">, in R. Fabris, </w:t>
      </w:r>
      <w:r w:rsidRPr="008F55E6">
        <w:rPr>
          <w:rFonts w:ascii="Times New Roman" w:hAnsi="Times New Roman" w:cs="Times New Roman"/>
          <w:bCs/>
          <w:i/>
          <w:sz w:val="20"/>
          <w:szCs w:val="38"/>
          <w:lang w:bidi="it-IT"/>
        </w:rPr>
        <w:t>Introduzione generale alla Bibbia</w:t>
      </w:r>
      <w:r w:rsidRPr="008F55E6">
        <w:rPr>
          <w:rFonts w:ascii="Times New Roman" w:hAnsi="Times New Roman" w:cs="Times New Roman"/>
          <w:bCs/>
          <w:sz w:val="20"/>
          <w:szCs w:val="38"/>
          <w:lang w:bidi="it-IT"/>
        </w:rPr>
        <w:t xml:space="preserve"> (Logos – Corso di Studi Biblici, 1), Elle Di Ci, Leumann – Torino </w:t>
      </w:r>
      <w:r w:rsidRPr="008F55E6">
        <w:rPr>
          <w:rFonts w:ascii="Times New Roman" w:hAnsi="Times New Roman" w:cs="Times New Roman"/>
          <w:bCs/>
          <w:sz w:val="20"/>
          <w:szCs w:val="38"/>
          <w:vertAlign w:val="superscript"/>
          <w:lang w:bidi="it-IT"/>
        </w:rPr>
        <w:t>2</w:t>
      </w:r>
      <w:r w:rsidRPr="008F55E6">
        <w:rPr>
          <w:rFonts w:ascii="Times New Roman" w:hAnsi="Times New Roman" w:cs="Times New Roman"/>
          <w:bCs/>
          <w:sz w:val="20"/>
          <w:szCs w:val="38"/>
          <w:lang w:bidi="it-IT"/>
        </w:rPr>
        <w:t xml:space="preserve">2006, 445-470. </w:t>
      </w:r>
      <w:r w:rsidRPr="008F55E6">
        <w:rPr>
          <w:rFonts w:ascii="Times New Roman" w:hAnsi="Times New Roman" w:cs="Times New Roman"/>
          <w:bCs/>
          <w:i/>
          <w:sz w:val="20"/>
          <w:szCs w:val="38"/>
          <w:lang w:bidi="it-IT"/>
        </w:rPr>
        <w:t>Targumîm</w:t>
      </w:r>
      <w:r w:rsidRPr="008F55E6">
        <w:rPr>
          <w:rFonts w:ascii="Times New Roman" w:hAnsi="Times New Roman" w:cs="Times New Roman"/>
          <w:bCs/>
          <w:sz w:val="20"/>
          <w:szCs w:val="38"/>
          <w:lang w:bidi="it-IT"/>
        </w:rPr>
        <w:t xml:space="preserve"> – versioni parafrasi in lingua aramaica, orali e scritte (forma palestinese [Tg Neophyti I, 1956], e forma babilonese); </w:t>
      </w:r>
      <w:r w:rsidRPr="008F55E6">
        <w:rPr>
          <w:rFonts w:ascii="Times New Roman" w:hAnsi="Times New Roman" w:cs="Times New Roman"/>
          <w:bCs/>
          <w:i/>
          <w:sz w:val="20"/>
          <w:szCs w:val="38"/>
          <w:lang w:bidi="it-IT"/>
        </w:rPr>
        <w:t>Settanta</w:t>
      </w:r>
      <w:r w:rsidRPr="008F55E6">
        <w:rPr>
          <w:rFonts w:ascii="Times New Roman" w:hAnsi="Times New Roman" w:cs="Times New Roman"/>
          <w:bCs/>
          <w:sz w:val="20"/>
          <w:szCs w:val="38"/>
          <w:lang w:bidi="it-IT"/>
        </w:rPr>
        <w:t xml:space="preserve"> (LXX), III secolo ad Alessandria d’Egitto – Lettera di Aristea a Filocrate II-I secolo a.C. (G. Flavio, </w:t>
      </w:r>
      <w:r w:rsidRPr="008F55E6">
        <w:rPr>
          <w:rFonts w:ascii="Times New Roman" w:hAnsi="Times New Roman" w:cs="Times New Roman"/>
          <w:bCs/>
          <w:i/>
          <w:sz w:val="20"/>
          <w:szCs w:val="38"/>
          <w:lang w:bidi="it-IT"/>
        </w:rPr>
        <w:t>Ant.</w:t>
      </w:r>
      <w:r w:rsidRPr="008F55E6">
        <w:rPr>
          <w:rFonts w:ascii="Times New Roman" w:hAnsi="Times New Roman" w:cs="Times New Roman"/>
          <w:bCs/>
          <w:sz w:val="20"/>
          <w:szCs w:val="38"/>
          <w:lang w:bidi="it-IT"/>
        </w:rPr>
        <w:t xml:space="preserve"> XII – scopo giuridico ufficiale); Bibbia degli ebrei della diaspora e dei cristiani (AT) – canone alessandrino; varie recensioni (Origene, </w:t>
      </w:r>
      <w:r w:rsidRPr="008F55E6">
        <w:rPr>
          <w:rFonts w:ascii="Times New Roman" w:hAnsi="Times New Roman" w:cs="Times New Roman"/>
          <w:bCs/>
          <w:i/>
          <w:sz w:val="20"/>
          <w:szCs w:val="38"/>
          <w:lang w:bidi="it-IT"/>
        </w:rPr>
        <w:t>Hexapla</w:t>
      </w:r>
      <w:r w:rsidRPr="008F55E6">
        <w:rPr>
          <w:rFonts w:ascii="Times New Roman" w:hAnsi="Times New Roman" w:cs="Times New Roman"/>
          <w:bCs/>
          <w:sz w:val="20"/>
          <w:szCs w:val="38"/>
          <w:lang w:bidi="it-IT"/>
        </w:rPr>
        <w:t xml:space="preserve"> – sinossi in sei colonne, quinta colonna </w:t>
      </w:r>
      <w:r>
        <w:rPr>
          <w:rFonts w:ascii="Times New Roman" w:hAnsi="Times New Roman" w:cs="Times New Roman"/>
          <w:bCs/>
          <w:sz w:val="20"/>
          <w:szCs w:val="38"/>
          <w:lang w:bidi="it-IT"/>
        </w:rPr>
        <w:t>–</w:t>
      </w:r>
      <w:r w:rsidRPr="008F55E6">
        <w:rPr>
          <w:rFonts w:ascii="Times New Roman" w:hAnsi="Times New Roman" w:cs="Times New Roman"/>
          <w:bCs/>
          <w:sz w:val="20"/>
          <w:szCs w:val="38"/>
          <w:lang w:bidi="it-IT"/>
        </w:rPr>
        <w:t xml:space="preserve"> LXX) e revisioni. Altre versioni (revisioni) greche: revisione dei LXX, </w:t>
      </w:r>
      <w:r w:rsidRPr="008F55E6">
        <w:rPr>
          <w:rFonts w:ascii="Times New Roman" w:hAnsi="Times New Roman" w:cs="Times New Roman"/>
          <w:bCs/>
          <w:i/>
          <w:sz w:val="20"/>
          <w:szCs w:val="38"/>
          <w:lang w:bidi="it-IT"/>
        </w:rPr>
        <w:t>kaíge</w:t>
      </w:r>
      <w:r w:rsidRPr="008F55E6">
        <w:rPr>
          <w:rFonts w:ascii="Times New Roman" w:hAnsi="Times New Roman" w:cs="Times New Roman"/>
          <w:bCs/>
          <w:sz w:val="20"/>
          <w:szCs w:val="38"/>
          <w:lang w:bidi="it-IT"/>
        </w:rPr>
        <w:t xml:space="preserve"> (=[</w:t>
      </w:r>
      <w:r w:rsidRPr="008F55E6">
        <w:rPr>
          <w:rFonts w:ascii="Times New Roman" w:hAnsi="Times New Roman" w:cs="Times New Roman"/>
          <w:bCs/>
          <w:i/>
          <w:sz w:val="20"/>
          <w:szCs w:val="38"/>
          <w:lang w:bidi="it-IT"/>
        </w:rPr>
        <w:t>w</w:t>
      </w:r>
      <w:r w:rsidRPr="008F55E6">
        <w:rPr>
          <w:rFonts w:ascii="Times New Roman" w:hAnsi="Times New Roman" w:cs="Times New Roman"/>
          <w:bCs/>
          <w:i/>
          <w:sz w:val="20"/>
          <w:szCs w:val="38"/>
          <w:vertAlign w:val="superscript"/>
          <w:lang w:bidi="it-IT"/>
        </w:rPr>
        <w:t>e</w:t>
      </w:r>
      <w:r w:rsidRPr="008F55E6">
        <w:rPr>
          <w:rFonts w:ascii="Times New Roman" w:hAnsi="Times New Roman" w:cs="Times New Roman"/>
          <w:bCs/>
          <w:i/>
          <w:sz w:val="20"/>
          <w:szCs w:val="38"/>
          <w:lang w:bidi="it-IT"/>
        </w:rPr>
        <w:t>]gam</w:t>
      </w:r>
      <w:r w:rsidRPr="008F55E6">
        <w:rPr>
          <w:rFonts w:ascii="Times New Roman" w:hAnsi="Times New Roman" w:cs="Times New Roman"/>
          <w:bCs/>
          <w:sz w:val="20"/>
          <w:szCs w:val="38"/>
          <w:lang w:bidi="it-IT"/>
        </w:rPr>
        <w:t xml:space="preserve">) (Salmi), Teodozione (I sec. d.C. </w:t>
      </w:r>
      <w:r>
        <w:rPr>
          <w:rFonts w:ascii="Times New Roman" w:hAnsi="Times New Roman" w:cs="Times New Roman"/>
          <w:bCs/>
          <w:sz w:val="20"/>
          <w:szCs w:val="38"/>
          <w:lang w:bidi="it-IT"/>
        </w:rPr>
        <w:t>–</w:t>
      </w:r>
      <w:r w:rsidRPr="008F55E6">
        <w:rPr>
          <w:rFonts w:ascii="Times New Roman" w:hAnsi="Times New Roman" w:cs="Times New Roman"/>
          <w:bCs/>
          <w:sz w:val="20"/>
          <w:szCs w:val="38"/>
          <w:lang w:bidi="it-IT"/>
        </w:rPr>
        <w:t xml:space="preserve"> Efeso), Aquila, discepolo di R. Aqiba (II secolo d.C.), Simmaco (Galilea? III secolo d.C.). Versioni latine antiche: - Vetus Latina (II-III sec., Africa settentrionale, Gallia meridionale, Italia; - Vulgata (Girolamo, Betlemme, 390-405, dall’ebraico [AT, eccetto i Salmi, LXX], revisione dellavetus latina per i Vangeli; per il resto del NT altri traduttori); reazione ostile; concilio di Trento (1546), testo ufficiale – autenthia giuridica – edizioni (Sisto V, Vg Sistina, 1590; Clemente VIII, 1592-1598, Vg Clementina); revisione critica Benedettini di San Girolamo, Roma 1926-1987; </w:t>
      </w:r>
      <w:r w:rsidRPr="008F55E6">
        <w:rPr>
          <w:rFonts w:ascii="Times New Roman" w:hAnsi="Times New Roman" w:cs="Times New Roman"/>
          <w:bCs/>
          <w:i/>
          <w:sz w:val="20"/>
          <w:szCs w:val="38"/>
          <w:lang w:bidi="it-IT"/>
        </w:rPr>
        <w:t>neovulgata</w:t>
      </w:r>
      <w:r w:rsidRPr="008F55E6">
        <w:rPr>
          <w:rFonts w:ascii="Times New Roman" w:hAnsi="Times New Roman" w:cs="Times New Roman"/>
          <w:bCs/>
          <w:sz w:val="20"/>
          <w:szCs w:val="38"/>
          <w:lang w:bidi="it-IT"/>
        </w:rPr>
        <w:t xml:space="preserve"> 1979 (Paolo VI, Commissione 1965); testo di riferimento per le nuove versioni-revisioni della Bibbia nelle lingue nazionali: «La Neo-Volgata, la versione corrente della Bibbia latina, deve essere presa in considerazione come strumento supplementare nella preparazione delle traduzioni bibliche per l’uso liturgico» (Congregazione per il Culto divino e la disciplina dei sacramenti, Istruzione </w:t>
      </w:r>
      <w:r w:rsidRPr="008F55E6">
        <w:rPr>
          <w:rFonts w:ascii="Times New Roman" w:hAnsi="Times New Roman" w:cs="Times New Roman"/>
          <w:bCs/>
          <w:i/>
          <w:sz w:val="20"/>
          <w:szCs w:val="38"/>
          <w:lang w:bidi="it-IT"/>
        </w:rPr>
        <w:t>Liturgiam authenticam</w:t>
      </w:r>
      <w:r w:rsidRPr="008F55E6">
        <w:rPr>
          <w:rFonts w:ascii="Times New Roman" w:hAnsi="Times New Roman" w:cs="Times New Roman"/>
          <w:bCs/>
          <w:sz w:val="20"/>
          <w:szCs w:val="38"/>
          <w:lang w:bidi="it-IT"/>
        </w:rPr>
        <w:t xml:space="preserve">,7 maggio 2001): versione fondata sulle edizioni critiche del testo ebraico, aramaico e greco (LXX). </w:t>
      </w:r>
      <w:r w:rsidRPr="008F55E6">
        <w:rPr>
          <w:rFonts w:ascii="Times New Roman" w:hAnsi="Times New Roman" w:cs="Times New Roman"/>
          <w:sz w:val="20"/>
        </w:rPr>
        <w:t xml:space="preserve">Versioni orientali: siriache, copte, armene, georgiane, etiopiche, arabe. Versioni occidentali: gotica, paleoslave. Benedetto XIV (1758), dà il permesso dell’uso delle versioni in lingua volgare (previa approvazione e con note di autori approvati); nella </w:t>
      </w:r>
      <w:r w:rsidRPr="008F55E6">
        <w:rPr>
          <w:rFonts w:ascii="Times New Roman" w:hAnsi="Times New Roman" w:cs="Times New Roman"/>
          <w:i/>
          <w:sz w:val="20"/>
        </w:rPr>
        <w:t>Dei Verbum</w:t>
      </w:r>
      <w:r w:rsidRPr="008F55E6">
        <w:rPr>
          <w:rFonts w:ascii="Times New Roman" w:hAnsi="Times New Roman" w:cs="Times New Roman"/>
          <w:sz w:val="20"/>
        </w:rPr>
        <w:t xml:space="preserve"> (1965) si incoraggiano le versioni nelle lingue nazionali. </w:t>
      </w:r>
    </w:p>
    <w:p w:rsidR="003C2648" w:rsidRPr="008F55E6" w:rsidRDefault="003C2648" w:rsidP="00EA1F3E">
      <w:pPr>
        <w:jc w:val="both"/>
        <w:rPr>
          <w:rFonts w:ascii="Times New Roman" w:hAnsi="Times New Roman" w:cs="Times New Roman"/>
          <w:sz w:val="20"/>
        </w:rPr>
      </w:pPr>
      <w:r w:rsidRPr="008F55E6">
        <w:rPr>
          <w:rFonts w:ascii="Times New Roman" w:hAnsi="Times New Roman" w:cs="Times New Roman"/>
          <w:sz w:val="20"/>
        </w:rPr>
        <w:t xml:space="preserve">Versioni in lingua italiana: traduzioni parziali, dalla Vulgata, dal XIII secolo; versioni complete della Bibbia stampate: </w:t>
      </w:r>
    </w:p>
    <w:p w:rsidR="003C2648" w:rsidRPr="008F55E6" w:rsidRDefault="003C2648" w:rsidP="00EA1F3E">
      <w:pPr>
        <w:jc w:val="both"/>
        <w:rPr>
          <w:rFonts w:ascii="Times New Roman" w:hAnsi="Times New Roman" w:cs="Times New Roman"/>
          <w:sz w:val="20"/>
        </w:rPr>
      </w:pPr>
      <w:r w:rsidRPr="008F55E6">
        <w:rPr>
          <w:rFonts w:ascii="Times New Roman" w:hAnsi="Times New Roman" w:cs="Times New Roman"/>
          <w:sz w:val="20"/>
        </w:rPr>
        <w:t>1471 (Venezia, Nicolò Malermi o Malherbi, su versioni precedenti del XIV secolo),</w:t>
      </w:r>
    </w:p>
    <w:p w:rsidR="003C2648" w:rsidRPr="008F55E6" w:rsidRDefault="003C2648" w:rsidP="00EA1F3E">
      <w:pPr>
        <w:jc w:val="both"/>
        <w:rPr>
          <w:rFonts w:ascii="Times New Roman" w:hAnsi="Times New Roman" w:cs="Times New Roman"/>
          <w:sz w:val="20"/>
        </w:rPr>
      </w:pPr>
      <w:r w:rsidRPr="008F55E6">
        <w:rPr>
          <w:rFonts w:ascii="Times New Roman" w:hAnsi="Times New Roman" w:cs="Times New Roman"/>
          <w:sz w:val="20"/>
        </w:rPr>
        <w:t xml:space="preserve">1535 (Antonio Brucioli, dai testi originali), </w:t>
      </w:r>
    </w:p>
    <w:p w:rsidR="003C2648" w:rsidRPr="008F55E6" w:rsidRDefault="003C2648" w:rsidP="00EA1F3E">
      <w:pPr>
        <w:jc w:val="both"/>
        <w:rPr>
          <w:rFonts w:ascii="Times New Roman" w:hAnsi="Times New Roman" w:cs="Times New Roman"/>
          <w:sz w:val="20"/>
        </w:rPr>
      </w:pPr>
      <w:r w:rsidRPr="008F55E6">
        <w:rPr>
          <w:rFonts w:ascii="Times New Roman" w:hAnsi="Times New Roman" w:cs="Times New Roman"/>
          <w:sz w:val="20"/>
        </w:rPr>
        <w:t>1607 (1641), Giovanni Diodati (Ginevra)</w:t>
      </w:r>
    </w:p>
    <w:p w:rsidR="003C2648" w:rsidRPr="008F55E6" w:rsidRDefault="003C2648" w:rsidP="00EA1F3E">
      <w:pPr>
        <w:jc w:val="both"/>
        <w:rPr>
          <w:rFonts w:ascii="Times New Roman" w:hAnsi="Times New Roman" w:cs="Times New Roman"/>
          <w:sz w:val="20"/>
          <w:szCs w:val="32"/>
          <w:lang w:bidi="it-IT"/>
        </w:rPr>
      </w:pPr>
      <w:r w:rsidRPr="008F55E6">
        <w:rPr>
          <w:rFonts w:ascii="Times New Roman" w:hAnsi="Times New Roman" w:cs="Times New Roman"/>
          <w:sz w:val="20"/>
          <w:szCs w:val="32"/>
          <w:lang w:bidi="it-IT"/>
        </w:rPr>
        <w:t>1769-1781 (Antonio Martini, dalla Vulgata in 23 volumi, con commentario)</w:t>
      </w:r>
    </w:p>
    <w:p w:rsidR="003C2648" w:rsidRPr="008F55E6" w:rsidRDefault="003C2648" w:rsidP="00EA1F3E">
      <w:pPr>
        <w:jc w:val="both"/>
        <w:rPr>
          <w:rFonts w:ascii="Times New Roman" w:hAnsi="Times New Roman" w:cs="Times New Roman"/>
          <w:sz w:val="20"/>
          <w:szCs w:val="32"/>
          <w:lang w:bidi="it-IT"/>
        </w:rPr>
      </w:pPr>
      <w:r w:rsidRPr="008F55E6">
        <w:rPr>
          <w:rFonts w:ascii="Times New Roman" w:hAnsi="Times New Roman" w:cs="Times New Roman"/>
          <w:sz w:val="20"/>
          <w:szCs w:val="32"/>
          <w:lang w:bidi="it-IT"/>
        </w:rPr>
        <w:t>1949-1960 (S. Garofalo – G. Rinaldi, Marietti, Torino)</w:t>
      </w:r>
    </w:p>
    <w:p w:rsidR="003C2648" w:rsidRPr="008F55E6" w:rsidRDefault="003C2648" w:rsidP="00EA1F3E">
      <w:pPr>
        <w:jc w:val="both"/>
        <w:rPr>
          <w:rFonts w:ascii="Times New Roman" w:hAnsi="Times New Roman" w:cs="Times New Roman"/>
          <w:sz w:val="20"/>
          <w:szCs w:val="32"/>
          <w:lang w:bidi="it-IT"/>
        </w:rPr>
      </w:pPr>
      <w:r w:rsidRPr="008F55E6">
        <w:rPr>
          <w:rFonts w:ascii="Times New Roman" w:hAnsi="Times New Roman" w:cs="Times New Roman"/>
          <w:sz w:val="20"/>
          <w:szCs w:val="32"/>
          <w:lang w:bidi="it-IT"/>
        </w:rPr>
        <w:t>1960 (F. Nardoni, Salani, Firenze)</w:t>
      </w:r>
    </w:p>
    <w:p w:rsidR="003C2648" w:rsidRPr="008F55E6" w:rsidRDefault="003C2648" w:rsidP="00EA1F3E">
      <w:pPr>
        <w:jc w:val="both"/>
        <w:rPr>
          <w:rFonts w:ascii="Times New Roman" w:hAnsi="Times New Roman" w:cs="Times New Roman"/>
          <w:sz w:val="20"/>
          <w:szCs w:val="32"/>
          <w:lang w:bidi="it-IT"/>
        </w:rPr>
      </w:pPr>
      <w:r w:rsidRPr="008F55E6">
        <w:rPr>
          <w:rFonts w:ascii="Times New Roman" w:hAnsi="Times New Roman" w:cs="Times New Roman"/>
          <w:sz w:val="20"/>
          <w:szCs w:val="32"/>
          <w:lang w:bidi="it-IT"/>
        </w:rPr>
        <w:t>1962-1967 (Rabbinato italiano, testo ebraico, traduzione italiana, 4 voll., Marietti, Torino)</w:t>
      </w:r>
    </w:p>
    <w:p w:rsidR="003C2648" w:rsidRPr="008F55E6" w:rsidRDefault="003C2648" w:rsidP="00EA1F3E">
      <w:pPr>
        <w:jc w:val="both"/>
        <w:rPr>
          <w:rFonts w:ascii="Times New Roman" w:hAnsi="Times New Roman" w:cs="Times New Roman"/>
          <w:sz w:val="20"/>
          <w:szCs w:val="32"/>
          <w:lang w:bidi="it-IT"/>
        </w:rPr>
      </w:pPr>
      <w:r w:rsidRPr="008F55E6">
        <w:rPr>
          <w:rFonts w:ascii="Times New Roman" w:hAnsi="Times New Roman" w:cs="Times New Roman"/>
          <w:sz w:val="20"/>
          <w:szCs w:val="32"/>
          <w:lang w:bidi="it-IT"/>
        </w:rPr>
        <w:t>1963-1973 (E. Galbiati – A. Penna – P. Rossano, 3 voll. UTET, Torino)</w:t>
      </w:r>
    </w:p>
    <w:p w:rsidR="003C2648" w:rsidRPr="008F55E6" w:rsidRDefault="003C2648" w:rsidP="00EA1F3E">
      <w:pPr>
        <w:jc w:val="both"/>
        <w:rPr>
          <w:rFonts w:ascii="Times New Roman" w:hAnsi="Times New Roman" w:cs="Times New Roman"/>
          <w:sz w:val="20"/>
          <w:szCs w:val="32"/>
          <w:lang w:bidi="it-IT"/>
        </w:rPr>
      </w:pPr>
      <w:r w:rsidRPr="008F55E6">
        <w:rPr>
          <w:rFonts w:ascii="Times New Roman" w:hAnsi="Times New Roman" w:cs="Times New Roman"/>
          <w:sz w:val="20"/>
          <w:szCs w:val="32"/>
          <w:lang w:bidi="it-IT"/>
        </w:rPr>
        <w:t>1967-1980 (Nuovissima versione della Bibbia, 46 voll., Paoline, Roma; 1 voll. 1983,  4 voll. 1991)</w:t>
      </w:r>
    </w:p>
    <w:p w:rsidR="003C2648" w:rsidRPr="008F55E6" w:rsidRDefault="003C2648" w:rsidP="00EA1F3E">
      <w:pPr>
        <w:jc w:val="both"/>
        <w:rPr>
          <w:rFonts w:ascii="Times New Roman" w:hAnsi="Times New Roman" w:cs="Times New Roman"/>
          <w:sz w:val="20"/>
          <w:szCs w:val="32"/>
          <w:lang w:bidi="it-IT"/>
        </w:rPr>
      </w:pPr>
      <w:r w:rsidRPr="008F55E6">
        <w:rPr>
          <w:rFonts w:ascii="Times New Roman" w:hAnsi="Times New Roman" w:cs="Times New Roman"/>
          <w:sz w:val="20"/>
          <w:szCs w:val="32"/>
          <w:lang w:bidi="it-IT"/>
        </w:rPr>
        <w:t>1968 (Bibbia concordata, Mondadori, Milano, interconfessionale)</w:t>
      </w:r>
    </w:p>
    <w:p w:rsidR="003C2648" w:rsidRPr="008F55E6" w:rsidRDefault="003C2648" w:rsidP="00EA1F3E">
      <w:pPr>
        <w:jc w:val="both"/>
        <w:rPr>
          <w:rFonts w:ascii="Times New Roman" w:hAnsi="Times New Roman" w:cs="Times New Roman"/>
          <w:sz w:val="20"/>
          <w:szCs w:val="32"/>
          <w:lang w:bidi="it-IT"/>
        </w:rPr>
      </w:pPr>
      <w:r w:rsidRPr="008F55E6">
        <w:rPr>
          <w:rFonts w:ascii="Times New Roman" w:hAnsi="Times New Roman" w:cs="Times New Roman"/>
          <w:sz w:val="20"/>
          <w:szCs w:val="32"/>
          <w:lang w:bidi="it-IT"/>
        </w:rPr>
        <w:t>1971 (Bibbia CEI, base UTET; 1974, revisione; 1997 - NT)</w:t>
      </w:r>
    </w:p>
    <w:p w:rsidR="003C2648" w:rsidRPr="008F55E6" w:rsidRDefault="003C2648" w:rsidP="00EA1F3E">
      <w:pPr>
        <w:jc w:val="both"/>
        <w:rPr>
          <w:rFonts w:ascii="Times New Roman" w:hAnsi="Times New Roman" w:cs="Times New Roman"/>
          <w:sz w:val="20"/>
          <w:szCs w:val="32"/>
          <w:lang w:bidi="it-IT"/>
        </w:rPr>
      </w:pPr>
      <w:r w:rsidRPr="008F55E6">
        <w:rPr>
          <w:rFonts w:ascii="Times New Roman" w:hAnsi="Times New Roman" w:cs="Times New Roman"/>
          <w:sz w:val="20"/>
          <w:szCs w:val="32"/>
          <w:lang w:bidi="it-IT"/>
        </w:rPr>
        <w:t>1974 (Bibbia della Civiltà Cattolica, Milano)</w:t>
      </w:r>
    </w:p>
    <w:p w:rsidR="003C2648" w:rsidRPr="008F55E6" w:rsidRDefault="003C2648" w:rsidP="00EA1F3E">
      <w:pPr>
        <w:jc w:val="both"/>
        <w:rPr>
          <w:rFonts w:ascii="Times New Roman" w:hAnsi="Times New Roman" w:cs="Times New Roman"/>
          <w:sz w:val="20"/>
          <w:szCs w:val="32"/>
          <w:lang w:bidi="it-IT"/>
        </w:rPr>
      </w:pPr>
      <w:r w:rsidRPr="008F55E6">
        <w:rPr>
          <w:rFonts w:ascii="Times New Roman" w:hAnsi="Times New Roman" w:cs="Times New Roman"/>
          <w:sz w:val="20"/>
          <w:szCs w:val="32"/>
          <w:lang w:bidi="it-IT"/>
        </w:rPr>
        <w:t>1976-1985 (Bibbia TILC, Traduzione Interconfessionale in Lingua Corrente, Elle Di Ci – ABU)</w:t>
      </w:r>
    </w:p>
    <w:p w:rsidR="003C2648" w:rsidRPr="008F55E6" w:rsidRDefault="003C2648" w:rsidP="00EA1F3E">
      <w:pPr>
        <w:jc w:val="both"/>
        <w:rPr>
          <w:rFonts w:ascii="Times New Roman" w:hAnsi="Times New Roman" w:cs="Times New Roman"/>
          <w:sz w:val="20"/>
          <w:szCs w:val="32"/>
          <w:lang w:bidi="it-IT"/>
        </w:rPr>
      </w:pPr>
      <w:r w:rsidRPr="008F55E6">
        <w:rPr>
          <w:rFonts w:ascii="Times New Roman" w:hAnsi="Times New Roman" w:cs="Times New Roman"/>
          <w:sz w:val="20"/>
          <w:szCs w:val="32"/>
          <w:lang w:bidi="it-IT"/>
        </w:rPr>
        <w:t>1996-2002 (Bibbia Ebraica, a cura di D. Disegni, 4 voll., Giuntina, Firenze)</w:t>
      </w:r>
    </w:p>
    <w:p w:rsidR="003C2648" w:rsidRPr="008F55E6" w:rsidRDefault="003C2648" w:rsidP="00EA1F3E">
      <w:pPr>
        <w:jc w:val="both"/>
        <w:rPr>
          <w:rFonts w:ascii="Times New Roman" w:hAnsi="Times New Roman" w:cs="Times New Roman"/>
          <w:sz w:val="20"/>
          <w:szCs w:val="32"/>
          <w:lang w:bidi="it-IT"/>
        </w:rPr>
      </w:pPr>
      <w:r w:rsidRPr="008F55E6">
        <w:rPr>
          <w:rFonts w:ascii="Times New Roman" w:hAnsi="Times New Roman" w:cs="Times New Roman"/>
          <w:sz w:val="20"/>
          <w:szCs w:val="32"/>
          <w:lang w:bidi="it-IT"/>
        </w:rPr>
        <w:t>2008 (Bibbia – CEI revisione)</w:t>
      </w:r>
    </w:p>
    <w:p w:rsidR="003C2648" w:rsidRPr="008F55E6" w:rsidRDefault="003C2648" w:rsidP="00EA1F3E">
      <w:pPr>
        <w:pStyle w:val="Testonotaapidipagina"/>
        <w:rPr>
          <w:sz w:val="20"/>
        </w:rPr>
      </w:pPr>
    </w:p>
  </w:footnote>
  <w:footnote w:id="3">
    <w:p w:rsidR="003C2648" w:rsidRPr="00BE3009" w:rsidRDefault="003C2648" w:rsidP="00EA1F3E">
      <w:pPr>
        <w:jc w:val="both"/>
        <w:rPr>
          <w:rFonts w:ascii="Times New Roman" w:hAnsi="Times New Roman" w:cs="Times New Roman"/>
        </w:rPr>
      </w:pPr>
      <w:r>
        <w:rPr>
          <w:rStyle w:val="Rimandonotaapidipagina"/>
        </w:rPr>
        <w:t>2</w:t>
      </w:r>
      <w:r w:rsidRPr="00FF4275">
        <w:rPr>
          <w:rFonts w:cs="Times"/>
          <w:sz w:val="20"/>
        </w:rPr>
        <w:t xml:space="preserve">Biblia dignamente Vulgarizata per il clarissimo religioso Duon Nicolao de Malerbi veneziano et dil Monasterio di S. Michele di Lemo Abate dignissimo, in 2 voll, in f.°, a 2 colonne, Venezia 1471, con i tipi di Vindelino da Spira. </w:t>
      </w:r>
      <w:r w:rsidRPr="00BE3009">
        <w:rPr>
          <w:rFonts w:ascii="Times New Roman" w:hAnsi="Times New Roman" w:cs="Times New Roman"/>
          <w:sz w:val="20"/>
        </w:rPr>
        <w:t xml:space="preserve">L'edizione princeps del Malerbi esce il primo agosto 1471, due mesi prima dell'edizione della cosiddetta “Bibbia d'ottobre”, stampata a Venezia 1471, da Adam da Ambergau con numerosi plagi della versione del camaldolese. Per la sua traduzione il Malerbi si è servito di traduzioni manoscritte medievali come quella di Domenico Cavalca per gli Atti degli Apostoli. Della versione o volgarizzazione del monaco camaldolese Nicolò Malermi o Malerbi (1422-1481), sono state fatte almeno nove edizioni nel XV secolo e dodici nel seguente con ventisei ristampe fino al 1567. Oltre all'opera monumentale di E. Barbieri, </w:t>
      </w:r>
      <w:r w:rsidRPr="00BE3009">
        <w:rPr>
          <w:rFonts w:ascii="Times New Roman" w:hAnsi="Times New Roman" w:cs="Times New Roman"/>
          <w:i/>
          <w:sz w:val="20"/>
        </w:rPr>
        <w:t>Le Bibbie italiane del Quattrocento e del Cinquecento</w:t>
      </w:r>
      <w:r w:rsidRPr="00BE3009">
        <w:rPr>
          <w:rFonts w:ascii="Times New Roman" w:hAnsi="Times New Roman" w:cs="Times New Roman"/>
          <w:sz w:val="20"/>
        </w:rPr>
        <w:t xml:space="preserve">, Milano 1992, 2 voll., cf. l'articolo dedicato alla versione di N. Malerbi di F. Pierno, </w:t>
      </w:r>
      <w:r w:rsidRPr="00BE3009">
        <w:rPr>
          <w:rFonts w:ascii="Times New Roman" w:hAnsi="Times New Roman" w:cs="Times New Roman"/>
          <w:i/>
          <w:sz w:val="20"/>
        </w:rPr>
        <w:t>L'aggiornamento grammaticale della Bibbia di Nicolò Malerbi. Notizie di una prima indagine</w:t>
      </w:r>
      <w:r w:rsidRPr="00BE3009">
        <w:rPr>
          <w:rFonts w:ascii="Times New Roman" w:hAnsi="Times New Roman" w:cs="Times New Roman"/>
          <w:sz w:val="20"/>
        </w:rPr>
        <w:t>, in RivB 47(1999), 421-440.</w:t>
      </w:r>
    </w:p>
  </w:footnote>
  <w:footnote w:id="4">
    <w:p w:rsidR="003C2648" w:rsidRPr="00BE3009" w:rsidRDefault="003C2648" w:rsidP="00EA1F3E">
      <w:pPr>
        <w:jc w:val="both"/>
        <w:rPr>
          <w:rFonts w:ascii="Times New Roman" w:hAnsi="Times New Roman" w:cs="Times New Roman"/>
        </w:rPr>
      </w:pPr>
      <w:r w:rsidRPr="00BE3009">
        <w:rPr>
          <w:rStyle w:val="Rimandonotaapidipagina"/>
          <w:rFonts w:ascii="Times New Roman" w:hAnsi="Times New Roman" w:cs="Times New Roman"/>
        </w:rPr>
        <w:t>3</w:t>
      </w:r>
      <w:r w:rsidRPr="00BE3009">
        <w:rPr>
          <w:rFonts w:ascii="Times New Roman" w:hAnsi="Times New Roman" w:cs="Times New Roman"/>
          <w:sz w:val="20"/>
        </w:rPr>
        <w:t>Antonio Brucioli (Firenze 1498 ca – Venezia 1566), umanista, coinvolto nelle vicende politiche della signoria di Firenze, simpatizzante per la Riforma, pubblica nel 1530 la traduzione del Nuovo Testamento e due anni dopo (1532) di tutta la Bibbia dai testi originali, tenendo presente la Bibbia in latino di Sante Pagnini (1527), che egli aveva consciuto. La traduzione italiana della Bibbia di A. Brucioli fu utilizzata dai lettori italiani convertiti alla Riforma in Italia e all’estero, fino alla comparsa della Bibbia di Giovanni Diodati.</w:t>
      </w:r>
    </w:p>
  </w:footnote>
  <w:footnote w:id="5">
    <w:p w:rsidR="003C2648" w:rsidRPr="00BE3009" w:rsidRDefault="003C2648" w:rsidP="00EA1F3E">
      <w:pPr>
        <w:jc w:val="both"/>
        <w:rPr>
          <w:rFonts w:ascii="Times New Roman" w:hAnsi="Times New Roman" w:cs="Times New Roman"/>
        </w:rPr>
      </w:pPr>
      <w:r w:rsidRPr="00BE3009">
        <w:rPr>
          <w:rStyle w:val="Rimandonotaapidipagina"/>
          <w:rFonts w:ascii="Times New Roman" w:hAnsi="Times New Roman" w:cs="Times New Roman"/>
        </w:rPr>
        <w:t>4</w:t>
      </w:r>
      <w:r w:rsidRPr="00BE3009">
        <w:rPr>
          <w:rFonts w:ascii="Times New Roman" w:hAnsi="Times New Roman" w:cs="Times New Roman"/>
          <w:sz w:val="20"/>
          <w:szCs w:val="32"/>
        </w:rPr>
        <w:t>La traduzione della Bibbia dai testi originali di Giovanni Diodati è pubblicata nel 1607 a Ginevra col titolo: “La Bibbia. Cioè i libri del Vecchio e del Nuovo Testamento. Nuovamente traslati in lingua Italiana, da Giovanni Diodati, di nazione Lucchese”. Nel 1641 esce la nuova edizione: “La Sacra Bibbia, tradotta in lingua Italiana, e commentata da Giovanni Diodati, con l'aggiunta dei Salmi”. Seguono alcune revisioni della Diodati tra cui quella di Rossetti e Guicciardini in Inghilterra.</w:t>
      </w:r>
    </w:p>
  </w:footnote>
  <w:footnote w:id="6">
    <w:p w:rsidR="003C2648" w:rsidRPr="00BE3009" w:rsidRDefault="003C2648" w:rsidP="00EA1F3E">
      <w:pPr>
        <w:jc w:val="both"/>
        <w:rPr>
          <w:rFonts w:ascii="Times New Roman" w:hAnsi="Times New Roman" w:cs="Times New Roman"/>
        </w:rPr>
      </w:pPr>
      <w:r w:rsidRPr="00BE3009">
        <w:rPr>
          <w:rStyle w:val="Rimandonotaapidipagina"/>
          <w:rFonts w:ascii="Times New Roman" w:hAnsi="Times New Roman" w:cs="Times New Roman"/>
        </w:rPr>
        <w:t>5</w:t>
      </w:r>
      <w:r w:rsidRPr="00BE3009">
        <w:rPr>
          <w:rFonts w:ascii="Times New Roman" w:hAnsi="Times New Roman" w:cs="Times New Roman"/>
          <w:sz w:val="20"/>
          <w:szCs w:val="32"/>
        </w:rPr>
        <w:t>Tra il 1769 e il 1781 Antonio Martini (Prato 1720 - Firenze 1809) pubblica la traduzione del Nuovo Testamento, in sei volumi, e del Vecchio Testamento, in 17 volumi. A. Martini, nominato arcivescovo di Firenze nel 1781, traduce dalla Vulgata, ma per l’AT, tiene conto delle varianti del testo ebraico e dei LXX. La traduzione di A. Martina, voluta e sollecitata da Benedetto XIV, revisionata per volontà di Pio X da p. Marco Maria Sales, fu l’unica versione italiana cattolica approvata fino alle nuove versioni dai testi originali del secolo XX. Il testo è accompagnato e illustrato da un commentario.</w:t>
      </w:r>
    </w:p>
  </w:footnote>
  <w:footnote w:id="7">
    <w:p w:rsidR="003C2648" w:rsidRPr="00BE3009" w:rsidRDefault="003C2648" w:rsidP="00EA1F3E">
      <w:pPr>
        <w:jc w:val="both"/>
        <w:rPr>
          <w:rFonts w:ascii="Times New Roman" w:hAnsi="Times New Roman" w:cs="Times New Roman"/>
        </w:rPr>
      </w:pPr>
      <w:r w:rsidRPr="00BE3009">
        <w:rPr>
          <w:rStyle w:val="Rimandonotaapidipagina"/>
          <w:rFonts w:ascii="Times New Roman" w:hAnsi="Times New Roman" w:cs="Times New Roman"/>
        </w:rPr>
        <w:t>6</w:t>
      </w:r>
      <w:r w:rsidRPr="00BE3009">
        <w:rPr>
          <w:rFonts w:ascii="Times New Roman" w:hAnsi="Times New Roman" w:cs="Times New Roman"/>
          <w:sz w:val="20"/>
          <w:szCs w:val="26"/>
        </w:rPr>
        <w:t xml:space="preserve">La </w:t>
      </w:r>
      <w:hyperlink r:id="rId1" w:history="1">
        <w:r w:rsidRPr="00BE3009">
          <w:rPr>
            <w:rFonts w:ascii="Times New Roman" w:hAnsi="Times New Roman" w:cs="Times New Roman"/>
            <w:sz w:val="20"/>
            <w:szCs w:val="26"/>
          </w:rPr>
          <w:t>Conferenza Episcopale Italiana</w:t>
        </w:r>
      </w:hyperlink>
      <w:r w:rsidRPr="00BE3009">
        <w:rPr>
          <w:rFonts w:ascii="Times New Roman" w:hAnsi="Times New Roman" w:cs="Times New Roman"/>
          <w:sz w:val="20"/>
          <w:szCs w:val="26"/>
        </w:rPr>
        <w:t xml:space="preserve">, per fornire una traduzione adatta alla liturgia, secondo le indicazioni del Concilio Vaticano II, nel 1965 sceglie di fare una revisione della Bibbia UTET. Il testo fu sottoposto all’esame di letterati e musicologi per migliorarne la leggibilità e facilitarne la proclamazione. </w:t>
      </w:r>
      <w:r w:rsidRPr="00BE3009">
        <w:rPr>
          <w:rFonts w:ascii="Times New Roman" w:hAnsi="Times New Roman" w:cs="Times New Roman"/>
          <w:color w:val="000000"/>
          <w:sz w:val="20"/>
          <w:szCs w:val="26"/>
        </w:rPr>
        <w:t xml:space="preserve">Nel 1971 fu pubblicata la prima edizione - </w:t>
      </w:r>
      <w:r w:rsidRPr="00BE3009">
        <w:rPr>
          <w:rFonts w:ascii="Times New Roman" w:hAnsi="Times New Roman" w:cs="Times New Roman"/>
          <w:i/>
          <w:iCs/>
          <w:color w:val="000000"/>
          <w:sz w:val="20"/>
          <w:szCs w:val="26"/>
        </w:rPr>
        <w:t>editio princeps</w:t>
      </w:r>
      <w:r>
        <w:rPr>
          <w:rFonts w:ascii="Times New Roman" w:hAnsi="Times New Roman" w:cs="Times New Roman"/>
          <w:color w:val="000000"/>
          <w:sz w:val="20"/>
          <w:szCs w:val="26"/>
        </w:rPr>
        <w:t>–</w:t>
      </w:r>
      <w:r w:rsidRPr="00BE3009">
        <w:rPr>
          <w:rFonts w:ascii="Times New Roman" w:hAnsi="Times New Roman" w:cs="Times New Roman"/>
          <w:color w:val="000000"/>
          <w:sz w:val="20"/>
          <w:szCs w:val="26"/>
        </w:rPr>
        <w:t xml:space="preserve"> dove vi sono alcune sviste e difetti di stile, rivisti e corretti nell’edizione del 1974 - </w:t>
      </w:r>
      <w:r w:rsidRPr="00BE3009">
        <w:rPr>
          <w:rFonts w:ascii="Times New Roman" w:hAnsi="Times New Roman" w:cs="Times New Roman"/>
          <w:i/>
          <w:iCs/>
          <w:color w:val="000000"/>
          <w:sz w:val="20"/>
          <w:szCs w:val="26"/>
        </w:rPr>
        <w:t>editio minor</w:t>
      </w:r>
      <w:r w:rsidRPr="00BE3009">
        <w:rPr>
          <w:rFonts w:ascii="Times New Roman" w:hAnsi="Times New Roman" w:cs="Times New Roman"/>
          <w:color w:val="000000"/>
          <w:sz w:val="20"/>
          <w:szCs w:val="26"/>
        </w:rPr>
        <w:t xml:space="preserve"> – adottata per i testi liturgici in lingua italiana. </w:t>
      </w:r>
      <w:r w:rsidRPr="00BE3009">
        <w:rPr>
          <w:rFonts w:ascii="Times New Roman" w:hAnsi="Times New Roman" w:cs="Times New Roman"/>
          <w:color w:val="000000"/>
          <w:sz w:val="20"/>
          <w:szCs w:val="26"/>
          <w:lang w:bidi="it-IT"/>
        </w:rPr>
        <w:t xml:space="preserve">Nel 1997 è stata presentata una revisione del solo </w:t>
      </w:r>
      <w:hyperlink r:id="rId2" w:history="1">
        <w:r w:rsidRPr="00BE3009">
          <w:rPr>
            <w:rFonts w:ascii="Times New Roman" w:hAnsi="Times New Roman" w:cs="Times New Roman"/>
            <w:color w:val="000000"/>
            <w:sz w:val="20"/>
            <w:szCs w:val="26"/>
            <w:lang w:bidi="it-IT"/>
          </w:rPr>
          <w:t>Nuovo Testamento</w:t>
        </w:r>
      </w:hyperlink>
      <w:r w:rsidRPr="00BE3009">
        <w:rPr>
          <w:rFonts w:ascii="Times New Roman" w:hAnsi="Times New Roman" w:cs="Times New Roman"/>
          <w:color w:val="000000"/>
          <w:sz w:val="20"/>
          <w:szCs w:val="26"/>
          <w:lang w:bidi="it-IT"/>
        </w:rPr>
        <w:t xml:space="preserve">, dove si privilegiano le lezioni dei testi originali greci, anche sulla base dei vari manoscritti ritrovati, e se ne migliora la coerenza interna, mirando a una maggiore uniformità nella resa dei singoli termini originali; in </w:t>
      </w:r>
      <w:r>
        <w:rPr>
          <w:rFonts w:ascii="Times New Roman" w:hAnsi="Times New Roman" w:cs="Times New Roman"/>
          <w:color w:val="000000"/>
          <w:sz w:val="20"/>
          <w:szCs w:val="26"/>
          <w:lang w:bidi="it-IT"/>
        </w:rPr>
        <w:t xml:space="preserve">un </w:t>
      </w:r>
      <w:r w:rsidRPr="00BE3009">
        <w:rPr>
          <w:rFonts w:ascii="Times New Roman" w:hAnsi="Times New Roman" w:cs="Times New Roman"/>
          <w:color w:val="000000"/>
          <w:sz w:val="20"/>
          <w:szCs w:val="26"/>
          <w:lang w:bidi="it-IT"/>
        </w:rPr>
        <w:t xml:space="preserve">lavoro a più mani, si hanno discrepanze nelle traduzioni dei vari libri. </w:t>
      </w:r>
      <w:r w:rsidRPr="00BE3009">
        <w:rPr>
          <w:rFonts w:ascii="Times New Roman" w:hAnsi="Times New Roman" w:cs="Times New Roman"/>
          <w:color w:val="000000"/>
          <w:sz w:val="20"/>
          <w:szCs w:val="26"/>
        </w:rPr>
        <w:t>A giugno del 2008 è messa in commercio l'</w:t>
      </w:r>
      <w:r w:rsidRPr="00BE3009">
        <w:rPr>
          <w:rFonts w:ascii="Times New Roman" w:hAnsi="Times New Roman" w:cs="Times New Roman"/>
          <w:i/>
          <w:iCs/>
          <w:color w:val="000000"/>
          <w:sz w:val="20"/>
          <w:szCs w:val="26"/>
        </w:rPr>
        <w:t>editio princeps</w:t>
      </w:r>
      <w:r w:rsidRPr="00BE3009">
        <w:rPr>
          <w:rFonts w:ascii="Times New Roman" w:hAnsi="Times New Roman" w:cs="Times New Roman"/>
          <w:color w:val="000000"/>
          <w:sz w:val="20"/>
          <w:szCs w:val="26"/>
        </w:rPr>
        <w:t xml:space="preserve"> dell'intero testo biblico, mentre il 10 ottobre nelle librerie arriva l'edizione economica, con brevi note, coeditata da CEI e Uelci. </w:t>
      </w:r>
    </w:p>
  </w:footnote>
  <w:footnote w:id="8">
    <w:p w:rsidR="003C2648" w:rsidRPr="00BE3009" w:rsidRDefault="003C2648" w:rsidP="00EA1F3E">
      <w:pPr>
        <w:pStyle w:val="Testonotaapidipagina"/>
        <w:jc w:val="both"/>
        <w:rPr>
          <w:sz w:val="20"/>
        </w:rPr>
      </w:pPr>
      <w:r w:rsidRPr="00BE3009">
        <w:rPr>
          <w:rStyle w:val="Rimandonotaapidipagina"/>
        </w:rPr>
        <w:t>7</w:t>
      </w:r>
      <w:r w:rsidRPr="00BE3009">
        <w:rPr>
          <w:sz w:val="20"/>
        </w:rPr>
        <w:t>«Poiché è manifesto per via di esperienza che, se si permette la sacra Bibbia dovunque e senza discernimento in lingua volgare, a causa della temerità degli uomini, ne consegue più un danno che un vantaggio, su questo problema spetta al giudizio del vescovo o dell’inquisitore se, su consiglio del parroco o del confessore, la lettura della Bibbia tradotta in lingua volgare da autori cattolici, possano concedere a coloro, che, secondo quanto essi sono in grado di capire, da una tale lettura possano ricevere non un danno ma un accrescimento della fede e della pietà» (</w:t>
      </w:r>
      <w:r w:rsidRPr="00BE3009">
        <w:rPr>
          <w:i/>
          <w:sz w:val="20"/>
        </w:rPr>
        <w:t xml:space="preserve">Regulae Tridentinae de libris prohibitis, confirmatae in Const. Dominci gregis custodiae, </w:t>
      </w:r>
      <w:r w:rsidRPr="00BE3009">
        <w:rPr>
          <w:sz w:val="20"/>
        </w:rPr>
        <w:t xml:space="preserve">24 mart. 1564, Regola IV, Denzinger, </w:t>
      </w:r>
      <w:r w:rsidRPr="00BE3009">
        <w:rPr>
          <w:i/>
          <w:sz w:val="20"/>
        </w:rPr>
        <w:t>Enchiridion</w:t>
      </w:r>
      <w:r w:rsidRPr="00BE3009">
        <w:rPr>
          <w:sz w:val="20"/>
        </w:rPr>
        <w:t xml:space="preserve">, n. 1854). </w:t>
      </w:r>
    </w:p>
  </w:footnote>
  <w:footnote w:id="9">
    <w:p w:rsidR="003C2648" w:rsidRPr="007E5308" w:rsidRDefault="003C2648" w:rsidP="00EA1F3E">
      <w:pPr>
        <w:jc w:val="both"/>
        <w:rPr>
          <w:sz w:val="20"/>
        </w:rPr>
      </w:pPr>
      <w:r w:rsidRPr="007E5308">
        <w:rPr>
          <w:rStyle w:val="Rimandonotaapidipagina"/>
          <w:sz w:val="20"/>
        </w:rPr>
        <w:t>8</w:t>
      </w:r>
      <w:r w:rsidRPr="007E5308">
        <w:rPr>
          <w:rFonts w:cs="Times"/>
          <w:sz w:val="20"/>
        </w:rPr>
        <w:t xml:space="preserve"> Biblia omnia vulgari idiomate, Germanico, Gallico, Hispanico, Italico, Anglico, sive Flandrico, etc. conscripta nullatenus vel imprimi vel legi vel teneri possint absque licentia sacri Offici S. Romanae Inquisitionis. </w:t>
      </w:r>
    </w:p>
  </w:footnote>
  <w:footnote w:id="10">
    <w:p w:rsidR="003C2648" w:rsidRPr="007E5308" w:rsidRDefault="003C2648" w:rsidP="00EA1F3E">
      <w:pPr>
        <w:jc w:val="both"/>
        <w:rPr>
          <w:sz w:val="20"/>
        </w:rPr>
      </w:pPr>
      <w:r w:rsidRPr="007E5308">
        <w:rPr>
          <w:rStyle w:val="Rimandonotaapidipagina"/>
          <w:sz w:val="20"/>
        </w:rPr>
        <w:t>9</w:t>
      </w:r>
      <w:r w:rsidRPr="007E5308">
        <w:rPr>
          <w:rFonts w:cs="Times"/>
          <w:color w:val="000000"/>
          <w:sz w:val="20"/>
        </w:rPr>
        <w:t xml:space="preserve">C. Ginzburg, </w:t>
      </w:r>
      <w:r w:rsidRPr="001A367B">
        <w:rPr>
          <w:rFonts w:cs="Times"/>
          <w:i/>
          <w:color w:val="000000"/>
          <w:sz w:val="20"/>
        </w:rPr>
        <w:t>Il formaggio e i vermi. Il cosmo di un mugnaio del '500</w:t>
      </w:r>
      <w:r w:rsidRPr="007E5308">
        <w:rPr>
          <w:rFonts w:cs="Times"/>
          <w:color w:val="000000"/>
          <w:sz w:val="20"/>
        </w:rPr>
        <w:t xml:space="preserve">, Torino 1976, 35-36. </w:t>
      </w:r>
    </w:p>
  </w:footnote>
  <w:footnote w:id="11">
    <w:p w:rsidR="003C2648" w:rsidRPr="007E5308" w:rsidRDefault="003C2648" w:rsidP="00EA1F3E">
      <w:pPr>
        <w:jc w:val="both"/>
        <w:rPr>
          <w:sz w:val="20"/>
        </w:rPr>
      </w:pPr>
      <w:r w:rsidRPr="007E5308">
        <w:rPr>
          <w:rStyle w:val="Rimandonotaapidipagina"/>
          <w:sz w:val="20"/>
        </w:rPr>
        <w:t>10</w:t>
      </w:r>
      <w:r w:rsidRPr="007E5308">
        <w:rPr>
          <w:rFonts w:cs="Times"/>
          <w:color w:val="000000"/>
          <w:sz w:val="20"/>
        </w:rPr>
        <w:t xml:space="preserve">G. Fragnito, </w:t>
      </w:r>
      <w:r w:rsidRPr="00F60174">
        <w:rPr>
          <w:rFonts w:cs="Times"/>
          <w:i/>
          <w:color w:val="000000"/>
          <w:sz w:val="20"/>
        </w:rPr>
        <w:t>La Bibbia al rogo. La censura ecclesiastica e i volgarizzamenti della Scrittura (1471-1605)</w:t>
      </w:r>
      <w:r w:rsidRPr="007E5308">
        <w:rPr>
          <w:rFonts w:cs="Times"/>
          <w:color w:val="000000"/>
          <w:sz w:val="20"/>
        </w:rPr>
        <w:t xml:space="preserve"> (Saggi 460), Il Mulino, Bologna 1997.</w:t>
      </w:r>
    </w:p>
  </w:footnote>
  <w:footnote w:id="12">
    <w:p w:rsidR="003C2648" w:rsidRDefault="003C2648" w:rsidP="00EA1F3E">
      <w:pPr>
        <w:pStyle w:val="Testonotaapidipagina"/>
      </w:pPr>
      <w:r>
        <w:rPr>
          <w:rStyle w:val="Rimandonotaapidipagina"/>
        </w:rPr>
        <w:t>11</w:t>
      </w:r>
      <w:r w:rsidRPr="007E5308">
        <w:rPr>
          <w:rFonts w:cs="ArialMT"/>
          <w:bCs/>
          <w:color w:val="000000"/>
          <w:sz w:val="20"/>
          <w:szCs w:val="26"/>
          <w:lang w:bidi="it-IT"/>
        </w:rPr>
        <w:t xml:space="preserve">G.L., Beccaria, </w:t>
      </w:r>
      <w:r w:rsidRPr="007E5308">
        <w:rPr>
          <w:rFonts w:cs="ArialMT"/>
          <w:bCs/>
          <w:i/>
          <w:color w:val="000000"/>
          <w:sz w:val="20"/>
          <w:szCs w:val="26"/>
          <w:lang w:bidi="it-IT"/>
        </w:rPr>
        <w:t>Il latino di chi non lo sa: Bibbia e liturgia nell'italiano e nei dialetti</w:t>
      </w:r>
      <w:r w:rsidRPr="007E5308">
        <w:rPr>
          <w:rFonts w:cs="ArialMT"/>
          <w:bCs/>
          <w:color w:val="000000"/>
          <w:sz w:val="20"/>
          <w:szCs w:val="26"/>
          <w:lang w:bidi="it-IT"/>
        </w:rPr>
        <w:t>, Grazanti, Milano 2002</w:t>
      </w:r>
      <w:r w:rsidRPr="007E5308">
        <w:rPr>
          <w:rFonts w:cs="ArialMT"/>
          <w:color w:val="000000"/>
          <w:sz w:val="20"/>
          <w:szCs w:val="26"/>
          <w:lang w:bidi="it-IT"/>
        </w:rPr>
        <w:t>.</w:t>
      </w:r>
    </w:p>
  </w:footnote>
  <w:footnote w:id="13">
    <w:p w:rsidR="003C2648" w:rsidRDefault="003C2648" w:rsidP="00EA1F3E">
      <w:pPr>
        <w:jc w:val="both"/>
      </w:pPr>
      <w:r>
        <w:rPr>
          <w:rStyle w:val="Rimandonotaapidipagina"/>
        </w:rPr>
        <w:footnoteRef/>
      </w:r>
      <w:r w:rsidRPr="005C79A0">
        <w:rPr>
          <w:rFonts w:ascii="Times New Roman" w:hAnsi="Times New Roman" w:cs="Times New Roman"/>
          <w:sz w:val="22"/>
          <w:szCs w:val="22"/>
        </w:rPr>
        <w:t xml:space="preserve">M. Casarsa, </w:t>
      </w:r>
      <w:r w:rsidRPr="001D5B6F">
        <w:rPr>
          <w:rFonts w:ascii="Times New Roman" w:hAnsi="Times New Roman" w:cs="Times New Roman"/>
          <w:i/>
          <w:sz w:val="22"/>
          <w:szCs w:val="22"/>
        </w:rPr>
        <w:t>I codici liturgici dell'Abbazia di Moggio</w:t>
      </w:r>
      <w:r w:rsidRPr="005C79A0">
        <w:rPr>
          <w:rFonts w:ascii="Times New Roman" w:hAnsi="Times New Roman" w:cs="Times New Roman"/>
          <w:sz w:val="22"/>
          <w:szCs w:val="22"/>
        </w:rPr>
        <w:t xml:space="preserve">, Udine I968; E. Goi, </w:t>
      </w:r>
      <w:r w:rsidRPr="001D5B6F">
        <w:rPr>
          <w:rFonts w:ascii="Times New Roman" w:hAnsi="Times New Roman" w:cs="Times New Roman"/>
          <w:i/>
          <w:sz w:val="22"/>
          <w:szCs w:val="22"/>
        </w:rPr>
        <w:t>Catalogo dei codici liturgici aquileiesi ancora esistenti</w:t>
      </w:r>
      <w:r>
        <w:rPr>
          <w:rFonts w:ascii="Times New Roman" w:hAnsi="Times New Roman" w:cs="Times New Roman"/>
          <w:sz w:val="22"/>
          <w:szCs w:val="22"/>
        </w:rPr>
        <w:t xml:space="preserve">, in </w:t>
      </w:r>
      <w:r w:rsidRPr="005C79A0">
        <w:rPr>
          <w:rFonts w:ascii="Times New Roman" w:hAnsi="Times New Roman" w:cs="Times New Roman"/>
          <w:sz w:val="22"/>
          <w:szCs w:val="22"/>
        </w:rPr>
        <w:t xml:space="preserve">Quaderni di Cultura 19 (1966-1967); P. Bertola, </w:t>
      </w:r>
      <w:r w:rsidRPr="001D5B6F">
        <w:rPr>
          <w:rFonts w:ascii="Times New Roman" w:hAnsi="Times New Roman" w:cs="Times New Roman"/>
          <w:i/>
          <w:sz w:val="22"/>
          <w:szCs w:val="22"/>
        </w:rPr>
        <w:t>Mostra di codici liturgici aquileiesi</w:t>
      </w:r>
      <w:r w:rsidRPr="005C79A0">
        <w:rPr>
          <w:rFonts w:ascii="Times New Roman" w:hAnsi="Times New Roman" w:cs="Times New Roman"/>
          <w:sz w:val="22"/>
          <w:szCs w:val="22"/>
        </w:rPr>
        <w:t xml:space="preserve">, Catalogo, Udine </w:t>
      </w:r>
      <w:r>
        <w:rPr>
          <w:rFonts w:ascii="Times New Roman" w:hAnsi="Times New Roman" w:cs="Times New Roman"/>
          <w:sz w:val="22"/>
          <w:szCs w:val="22"/>
        </w:rPr>
        <w:t>1</w:t>
      </w:r>
      <w:r w:rsidRPr="005C79A0">
        <w:rPr>
          <w:rFonts w:ascii="Times New Roman" w:hAnsi="Times New Roman" w:cs="Times New Roman"/>
          <w:sz w:val="22"/>
          <w:szCs w:val="22"/>
        </w:rPr>
        <w:t xml:space="preserve">968. </w:t>
      </w:r>
    </w:p>
  </w:footnote>
  <w:footnote w:id="14">
    <w:p w:rsidR="003C2648" w:rsidRPr="00777172" w:rsidRDefault="003C2648" w:rsidP="00EA1F3E">
      <w:pPr>
        <w:jc w:val="both"/>
        <w:rPr>
          <w:rFonts w:ascii="Times New Roman" w:hAnsi="Times New Roman" w:cs="Times New Roman"/>
        </w:rPr>
      </w:pPr>
      <w:r>
        <w:rPr>
          <w:rStyle w:val="Rimandonotaapidipagina"/>
        </w:rPr>
        <w:footnoteRef/>
      </w:r>
      <w:r w:rsidRPr="00403313">
        <w:rPr>
          <w:rFonts w:ascii="Times New Roman" w:hAnsi="Times New Roman" w:cs="Times New Roman"/>
          <w:sz w:val="22"/>
          <w:szCs w:val="22"/>
        </w:rPr>
        <w:t>Una ricerca condotta da C. Scalon ha rilevato che su nove frammenti di altrettanti codici della Bibbia presenti nell'Archivio di Stato di Udine, due sono databili fra il IX e il XII secolo (fr. 141 e 156) e cinque nella prima metà del XII (fr. 41, 55,58,163,237)</w:t>
      </w:r>
      <w:r>
        <w:rPr>
          <w:rFonts w:ascii="Times New Roman" w:hAnsi="Times New Roman" w:cs="Times New Roman"/>
          <w:sz w:val="22"/>
          <w:szCs w:val="22"/>
        </w:rPr>
        <w:t>; cfr</w:t>
      </w:r>
      <w:r w:rsidRPr="00403313">
        <w:rPr>
          <w:rFonts w:ascii="Times New Roman" w:hAnsi="Times New Roman" w:cs="Times New Roman"/>
          <w:sz w:val="22"/>
          <w:szCs w:val="22"/>
        </w:rPr>
        <w:t>.</w:t>
      </w:r>
      <w:r>
        <w:rPr>
          <w:rFonts w:ascii="Times New Roman" w:hAnsi="Times New Roman" w:cs="Times New Roman"/>
          <w:sz w:val="22"/>
          <w:szCs w:val="22"/>
        </w:rPr>
        <w:t xml:space="preserve"> M. Bassetti, </w:t>
      </w:r>
      <w:r w:rsidRPr="00736784">
        <w:rPr>
          <w:rFonts w:ascii="Times New Roman" w:hAnsi="Times New Roman" w:cs="Times New Roman"/>
          <w:i/>
          <w:sz w:val="22"/>
          <w:szCs w:val="22"/>
        </w:rPr>
        <w:t>Bibbia (frammento)</w:t>
      </w:r>
      <w:r>
        <w:rPr>
          <w:rFonts w:ascii="Times New Roman" w:hAnsi="Times New Roman" w:cs="Times New Roman"/>
          <w:sz w:val="22"/>
          <w:szCs w:val="22"/>
        </w:rPr>
        <w:t xml:space="preserve">, in C. Scalon (a cura), </w:t>
      </w:r>
      <w:r w:rsidRPr="00736784">
        <w:rPr>
          <w:rFonts w:ascii="Times New Roman" w:hAnsi="Times New Roman" w:cs="Times New Roman"/>
          <w:i/>
          <w:sz w:val="22"/>
          <w:szCs w:val="22"/>
        </w:rPr>
        <w:t>I libri dei patriarchi. Un percorso nella cultura scritta del Friuli medievale</w:t>
      </w:r>
      <w:r>
        <w:rPr>
          <w:rFonts w:ascii="Times New Roman" w:hAnsi="Times New Roman" w:cs="Times New Roman"/>
          <w:sz w:val="22"/>
          <w:szCs w:val="22"/>
        </w:rPr>
        <w:t xml:space="preserve"> (Deputazione di storia patria per il Friuli – Istituto Pio Paschini per la storia della chiesa in Friuli), Litho Stampa, Pasian di Prato (Udine) 2014, VI.5, 141-142.</w:t>
      </w:r>
    </w:p>
    <w:p w:rsidR="003C2648" w:rsidRDefault="003C2648" w:rsidP="00EA1F3E">
      <w:pPr>
        <w:pStyle w:val="Testonotaapidipagina"/>
      </w:pPr>
    </w:p>
  </w:footnote>
  <w:footnote w:id="15">
    <w:p w:rsidR="003C2648" w:rsidRDefault="003C2648" w:rsidP="00EA1F3E">
      <w:pPr>
        <w:jc w:val="both"/>
      </w:pPr>
      <w:r>
        <w:rPr>
          <w:rStyle w:val="Rimandonotaapidipagina"/>
        </w:rPr>
        <w:footnoteRef/>
      </w:r>
      <w:r w:rsidRPr="00F2255E">
        <w:rPr>
          <w:rFonts w:ascii="Times New Roman" w:hAnsi="Times New Roman" w:cs="Times New Roman"/>
          <w:sz w:val="22"/>
          <w:szCs w:val="22"/>
        </w:rPr>
        <w:t xml:space="preserve">M. D'Angelo, </w:t>
      </w:r>
      <w:r w:rsidRPr="00F2255E">
        <w:rPr>
          <w:rFonts w:ascii="Times New Roman" w:hAnsi="Times New Roman" w:cs="Times New Roman"/>
          <w:i/>
          <w:sz w:val="22"/>
          <w:szCs w:val="22"/>
        </w:rPr>
        <w:t>La libreria Guarnerio. Stato attuale delle ricerche. I codici datati: Studi e documenti nel 1050 di San Daniele,</w:t>
      </w:r>
      <w:r w:rsidRPr="00F2255E">
        <w:rPr>
          <w:rFonts w:ascii="Times New Roman" w:hAnsi="Times New Roman" w:cs="Times New Roman"/>
          <w:sz w:val="22"/>
          <w:szCs w:val="22"/>
        </w:rPr>
        <w:t xml:space="preserve"> S. Daniele del Friuli </w:t>
      </w:r>
      <w:r>
        <w:rPr>
          <w:rFonts w:ascii="Times New Roman" w:hAnsi="Times New Roman" w:cs="Times New Roman"/>
          <w:sz w:val="22"/>
          <w:szCs w:val="22"/>
        </w:rPr>
        <w:t>1</w:t>
      </w:r>
      <w:r w:rsidRPr="00F2255E">
        <w:rPr>
          <w:rFonts w:ascii="Times New Roman" w:hAnsi="Times New Roman" w:cs="Times New Roman"/>
          <w:sz w:val="22"/>
          <w:szCs w:val="22"/>
        </w:rPr>
        <w:t xml:space="preserve">979, 23-62; S. Tavano, </w:t>
      </w:r>
      <w:r w:rsidRPr="00F2255E">
        <w:rPr>
          <w:rFonts w:ascii="Times New Roman" w:hAnsi="Times New Roman" w:cs="Times New Roman"/>
          <w:i/>
          <w:sz w:val="22"/>
          <w:szCs w:val="22"/>
        </w:rPr>
        <w:t>La Bibbia Bizantina della Guarneriana</w:t>
      </w:r>
      <w:r w:rsidRPr="00F2255E">
        <w:rPr>
          <w:rFonts w:ascii="Times New Roman" w:hAnsi="Times New Roman" w:cs="Times New Roman"/>
          <w:sz w:val="22"/>
          <w:szCs w:val="22"/>
        </w:rPr>
        <w:t>, in</w:t>
      </w:r>
      <w:r>
        <w:rPr>
          <w:rFonts w:ascii="Times New Roman" w:hAnsi="Times New Roman" w:cs="Times New Roman"/>
          <w:sz w:val="22"/>
          <w:szCs w:val="22"/>
        </w:rPr>
        <w:t xml:space="preserve"> Aa.Vv.,</w:t>
      </w:r>
      <w:r w:rsidRPr="00F2255E">
        <w:rPr>
          <w:rFonts w:ascii="Times New Roman" w:hAnsi="Times New Roman" w:cs="Times New Roman"/>
          <w:i/>
          <w:sz w:val="22"/>
          <w:szCs w:val="22"/>
        </w:rPr>
        <w:t>Studi su San Daniele del Friuli</w:t>
      </w:r>
      <w:r w:rsidRPr="00F2255E">
        <w:rPr>
          <w:rFonts w:ascii="Times New Roman" w:hAnsi="Times New Roman" w:cs="Times New Roman"/>
          <w:sz w:val="22"/>
          <w:szCs w:val="22"/>
        </w:rPr>
        <w:t>, Udine 1978, 53-80; E. Patriarca</w:t>
      </w:r>
      <w:r w:rsidRPr="00F2255E">
        <w:rPr>
          <w:rFonts w:ascii="Times New Roman" w:hAnsi="Times New Roman" w:cs="Times New Roman"/>
          <w:i/>
          <w:sz w:val="22"/>
          <w:szCs w:val="22"/>
        </w:rPr>
        <w:t>, La Bibbia Bizantina del card. Antonio Panciera</w:t>
      </w:r>
      <w:r>
        <w:rPr>
          <w:rFonts w:ascii="Times New Roman" w:hAnsi="Times New Roman" w:cs="Times New Roman"/>
          <w:i/>
          <w:sz w:val="22"/>
          <w:szCs w:val="22"/>
        </w:rPr>
        <w:t xml:space="preserve">, </w:t>
      </w:r>
      <w:r>
        <w:rPr>
          <w:rFonts w:ascii="Times New Roman" w:hAnsi="Times New Roman" w:cs="Times New Roman"/>
          <w:sz w:val="22"/>
          <w:szCs w:val="22"/>
        </w:rPr>
        <w:t xml:space="preserve">in </w:t>
      </w:r>
      <w:r w:rsidRPr="00F2255E">
        <w:rPr>
          <w:rFonts w:ascii="Times New Roman" w:hAnsi="Times New Roman" w:cs="Times New Roman"/>
          <w:sz w:val="22"/>
          <w:szCs w:val="22"/>
        </w:rPr>
        <w:t>La Guarneriana 2,3 (1959) 79-116</w:t>
      </w:r>
      <w:r>
        <w:rPr>
          <w:rFonts w:ascii="Times New Roman" w:hAnsi="Times New Roman" w:cs="Times New Roman"/>
          <w:sz w:val="22"/>
          <w:szCs w:val="22"/>
        </w:rPr>
        <w:t xml:space="preserve">; M. Bassetti, </w:t>
      </w:r>
      <w:r w:rsidRPr="00005C29">
        <w:rPr>
          <w:rFonts w:ascii="Times New Roman" w:hAnsi="Times New Roman" w:cs="Times New Roman"/>
          <w:i/>
          <w:sz w:val="22"/>
          <w:szCs w:val="22"/>
        </w:rPr>
        <w:t>Il libro dei libri: Dalle Bibbie atlantiche alle Bibbie tascabili</w:t>
      </w:r>
      <w:r>
        <w:rPr>
          <w:rFonts w:ascii="Times New Roman" w:hAnsi="Times New Roman" w:cs="Times New Roman"/>
          <w:sz w:val="22"/>
          <w:szCs w:val="22"/>
        </w:rPr>
        <w:t xml:space="preserve">, in C. Scalon (a cura), </w:t>
      </w:r>
      <w:r w:rsidRPr="00005C29">
        <w:rPr>
          <w:rFonts w:ascii="Times New Roman" w:hAnsi="Times New Roman" w:cs="Times New Roman"/>
          <w:i/>
          <w:sz w:val="22"/>
          <w:szCs w:val="22"/>
        </w:rPr>
        <w:t>I libri dei patriarchi. Un percorso nella cultura scritta del Friuli medievale</w:t>
      </w:r>
      <w:r>
        <w:rPr>
          <w:rFonts w:ascii="Times New Roman" w:hAnsi="Times New Roman" w:cs="Times New Roman"/>
          <w:sz w:val="22"/>
          <w:szCs w:val="22"/>
        </w:rPr>
        <w:t xml:space="preserve"> (Deputazione di storia patria per il Friuli – Istituto Pio Paschini per la storia della chiesa in Friuli), Litho Stampa, Pasian di Prato (Udine) 2014, VI, 113-129; Id., </w:t>
      </w:r>
      <w:r w:rsidRPr="00005C29">
        <w:rPr>
          <w:rFonts w:ascii="Times New Roman" w:hAnsi="Times New Roman" w:cs="Times New Roman"/>
          <w:i/>
          <w:sz w:val="22"/>
          <w:szCs w:val="22"/>
        </w:rPr>
        <w:t>La Bibbia atlantica di San Daniele</w:t>
      </w:r>
      <w:r>
        <w:rPr>
          <w:rFonts w:ascii="Times New Roman" w:hAnsi="Times New Roman" w:cs="Times New Roman"/>
          <w:sz w:val="22"/>
          <w:szCs w:val="22"/>
        </w:rPr>
        <w:t xml:space="preserve">, in </w:t>
      </w:r>
      <w:r w:rsidRPr="00005C29">
        <w:rPr>
          <w:rFonts w:ascii="Times New Roman" w:hAnsi="Times New Roman" w:cs="Times New Roman"/>
          <w:i/>
          <w:sz w:val="22"/>
          <w:szCs w:val="22"/>
        </w:rPr>
        <w:t>Ibid.</w:t>
      </w:r>
      <w:r>
        <w:rPr>
          <w:rFonts w:ascii="Times New Roman" w:hAnsi="Times New Roman" w:cs="Times New Roman"/>
          <w:sz w:val="22"/>
          <w:szCs w:val="22"/>
        </w:rPr>
        <w:t xml:space="preserve">, 130-135; Id., </w:t>
      </w:r>
      <w:r w:rsidRPr="00005C29">
        <w:rPr>
          <w:rFonts w:ascii="Times New Roman" w:hAnsi="Times New Roman" w:cs="Times New Roman"/>
          <w:i/>
          <w:sz w:val="22"/>
          <w:szCs w:val="22"/>
        </w:rPr>
        <w:t>La Bibbia bizantina</w:t>
      </w:r>
      <w:r>
        <w:rPr>
          <w:rFonts w:ascii="Times New Roman" w:hAnsi="Times New Roman" w:cs="Times New Roman"/>
          <w:sz w:val="22"/>
          <w:szCs w:val="22"/>
        </w:rPr>
        <w:t xml:space="preserve">, in </w:t>
      </w:r>
      <w:r w:rsidRPr="00005C29">
        <w:rPr>
          <w:rFonts w:ascii="Times New Roman" w:hAnsi="Times New Roman" w:cs="Times New Roman"/>
          <w:i/>
          <w:sz w:val="22"/>
          <w:szCs w:val="22"/>
        </w:rPr>
        <w:t>Ibid</w:t>
      </w:r>
      <w:r>
        <w:rPr>
          <w:rFonts w:ascii="Times New Roman" w:hAnsi="Times New Roman" w:cs="Times New Roman"/>
          <w:sz w:val="22"/>
          <w:szCs w:val="22"/>
        </w:rPr>
        <w:t>., VI.6, 143-146</w:t>
      </w:r>
      <w:r w:rsidRPr="00F2255E">
        <w:rPr>
          <w:rFonts w:ascii="Times New Roman" w:hAnsi="Times New Roman" w:cs="Times New Roman"/>
          <w:sz w:val="22"/>
          <w:szCs w:val="22"/>
        </w:rPr>
        <w:t xml:space="preserve">. </w:t>
      </w:r>
    </w:p>
  </w:footnote>
  <w:footnote w:id="16">
    <w:p w:rsidR="003C2648" w:rsidRDefault="003C2648" w:rsidP="00EA1F3E">
      <w:pPr>
        <w:jc w:val="both"/>
      </w:pPr>
      <w:r w:rsidRPr="00530A53">
        <w:rPr>
          <w:rStyle w:val="Rimandonotaapidipagina"/>
          <w:sz w:val="22"/>
          <w:szCs w:val="22"/>
        </w:rPr>
        <w:footnoteRef/>
      </w:r>
      <w:r w:rsidRPr="00530A53">
        <w:rPr>
          <w:rFonts w:ascii="Times New Roman" w:hAnsi="Times New Roman" w:cs="Times New Roman"/>
          <w:sz w:val="22"/>
          <w:szCs w:val="22"/>
        </w:rPr>
        <w:t xml:space="preserve"> E.Patriarca, </w:t>
      </w:r>
      <w:r w:rsidRPr="00530A53">
        <w:rPr>
          <w:rFonts w:ascii="Times New Roman" w:hAnsi="Times New Roman" w:cs="Times New Roman"/>
          <w:i/>
          <w:sz w:val="22"/>
          <w:szCs w:val="22"/>
        </w:rPr>
        <w:t>La Bibbia atlantica della biblioteca Guarneriana</w:t>
      </w:r>
      <w:r w:rsidRPr="00530A53">
        <w:rPr>
          <w:rFonts w:ascii="Times New Roman" w:hAnsi="Times New Roman" w:cs="Times New Roman"/>
          <w:sz w:val="22"/>
          <w:szCs w:val="22"/>
        </w:rPr>
        <w:t>, in La Guarneriana 18,1 (1965), 3-7.</w:t>
      </w:r>
    </w:p>
  </w:footnote>
  <w:footnote w:id="17">
    <w:p w:rsidR="003C2648" w:rsidRPr="00144B14" w:rsidRDefault="003C2648" w:rsidP="00EA1F3E">
      <w:pPr>
        <w:pStyle w:val="Testonotaapidipagina"/>
        <w:jc w:val="both"/>
        <w:rPr>
          <w:sz w:val="22"/>
          <w:szCs w:val="22"/>
        </w:rPr>
      </w:pPr>
      <w:r w:rsidRPr="00144B14">
        <w:rPr>
          <w:rStyle w:val="Rimandonotaapidipagina"/>
          <w:sz w:val="22"/>
          <w:szCs w:val="22"/>
        </w:rPr>
        <w:footnoteRef/>
      </w:r>
      <w:r w:rsidRPr="00144B14">
        <w:rPr>
          <w:sz w:val="22"/>
          <w:szCs w:val="22"/>
        </w:rPr>
        <w:t xml:space="preserve">  L. Casarsa, </w:t>
      </w:r>
      <w:r w:rsidRPr="00144B14">
        <w:rPr>
          <w:i/>
          <w:sz w:val="22"/>
          <w:szCs w:val="22"/>
        </w:rPr>
        <w:t>Gli inventari antichi della biblioteca Guarneriana di San Daniele del Friuli</w:t>
      </w:r>
      <w:r w:rsidRPr="00144B14">
        <w:rPr>
          <w:sz w:val="22"/>
          <w:szCs w:val="22"/>
        </w:rPr>
        <w:t>, in Quaderni Guarneriani 9(1986).</w:t>
      </w:r>
    </w:p>
  </w:footnote>
  <w:footnote w:id="18">
    <w:p w:rsidR="003C2648" w:rsidRPr="001E3958" w:rsidRDefault="003C2648" w:rsidP="00EA1F3E">
      <w:pPr>
        <w:jc w:val="both"/>
        <w:rPr>
          <w:rFonts w:ascii="Times New Roman" w:hAnsi="Times New Roman" w:cs="Times New Roman"/>
          <w:sz w:val="22"/>
          <w:szCs w:val="22"/>
        </w:rPr>
      </w:pPr>
      <w:r>
        <w:rPr>
          <w:rStyle w:val="Rimandonotaapidipagina"/>
        </w:rPr>
        <w:footnoteRef/>
      </w:r>
      <w:r w:rsidRPr="001E3958">
        <w:rPr>
          <w:rFonts w:ascii="Times New Roman" w:hAnsi="Times New Roman" w:cs="Times New Roman"/>
          <w:sz w:val="22"/>
          <w:szCs w:val="22"/>
        </w:rPr>
        <w:t xml:space="preserve">F. Spessot, </w:t>
      </w:r>
      <w:r w:rsidRPr="001E3958">
        <w:rPr>
          <w:rFonts w:ascii="Times New Roman" w:hAnsi="Times New Roman" w:cs="Times New Roman"/>
          <w:i/>
          <w:sz w:val="22"/>
          <w:szCs w:val="22"/>
        </w:rPr>
        <w:t>Un manoscritto friulano del '700 finora ignorato</w:t>
      </w:r>
      <w:r w:rsidRPr="001E3958">
        <w:rPr>
          <w:rFonts w:ascii="Times New Roman" w:hAnsi="Times New Roman" w:cs="Times New Roman"/>
          <w:sz w:val="22"/>
          <w:szCs w:val="22"/>
        </w:rPr>
        <w:t xml:space="preserve">, in </w:t>
      </w:r>
      <w:r w:rsidRPr="00005C29">
        <w:rPr>
          <w:rFonts w:ascii="Times New Roman" w:hAnsi="Times New Roman" w:cs="Times New Roman"/>
          <w:i/>
          <w:sz w:val="22"/>
          <w:szCs w:val="22"/>
        </w:rPr>
        <w:t>Ce fastu</w:t>
      </w:r>
      <w:r w:rsidRPr="001E3958">
        <w:rPr>
          <w:rFonts w:ascii="Times New Roman" w:hAnsi="Times New Roman" w:cs="Times New Roman"/>
          <w:sz w:val="22"/>
          <w:szCs w:val="22"/>
        </w:rPr>
        <w:t xml:space="preserve">? 7,6-7 (1931), 100-102. Una copia del manoscritto, trovata dallo Spessot, presso una famiglia, si trova alla Biblioteca Civica di Udine in un manoscritto di 44 cc., rilegato con carta, con la traduzione dei primi 67 salmi, dal titolo: </w:t>
      </w:r>
      <w:r>
        <w:rPr>
          <w:rFonts w:ascii="Times New Roman" w:hAnsi="Times New Roman" w:cs="Times New Roman"/>
          <w:sz w:val="22"/>
          <w:szCs w:val="22"/>
        </w:rPr>
        <w:t>«</w:t>
      </w:r>
      <w:r w:rsidRPr="001E3958">
        <w:rPr>
          <w:rFonts w:ascii="Times New Roman" w:hAnsi="Times New Roman" w:cs="Times New Roman"/>
          <w:sz w:val="22"/>
          <w:szCs w:val="22"/>
        </w:rPr>
        <w:t>Il libri dei cent e cinquante salms de sacre Scritture, spiegat in viars furlans, cull'azzonte traduzion, parimentri in viars di alcuns altris cantis de sante Scritture e di alcuns innos, antifonis e orazions, che nel decors d'agn'an e chiante la nestre sante mari Glesie, opare dal monsignor don Josef Moron, chialuni de insigne collegiade di Cividat</w:t>
      </w:r>
      <w:r>
        <w:rPr>
          <w:rFonts w:ascii="Times New Roman" w:hAnsi="Times New Roman" w:cs="Times New Roman"/>
          <w:sz w:val="22"/>
          <w:szCs w:val="22"/>
        </w:rPr>
        <w:t>»</w:t>
      </w:r>
      <w:r w:rsidRPr="001E3958">
        <w:rPr>
          <w:rFonts w:ascii="Times New Roman" w:hAnsi="Times New Roman" w:cs="Times New Roman"/>
          <w:sz w:val="22"/>
          <w:szCs w:val="22"/>
        </w:rPr>
        <w:t xml:space="preserve"> (BCU, fondo Principale,  ms. 354).Dal tenore delle due dediche che precedono la traduzione dei Salmi: </w:t>
      </w:r>
      <w:r>
        <w:rPr>
          <w:rFonts w:ascii="Times New Roman" w:hAnsi="Times New Roman" w:cs="Times New Roman"/>
          <w:sz w:val="22"/>
          <w:szCs w:val="22"/>
        </w:rPr>
        <w:t>«A</w:t>
      </w:r>
      <w:r w:rsidRPr="001E3958">
        <w:rPr>
          <w:rFonts w:ascii="Times New Roman" w:hAnsi="Times New Roman" w:cs="Times New Roman"/>
          <w:sz w:val="22"/>
          <w:szCs w:val="22"/>
        </w:rPr>
        <w:t>l dilet e rispettabil popul furlan</w:t>
      </w:r>
      <w:r>
        <w:rPr>
          <w:rFonts w:ascii="Times New Roman" w:hAnsi="Times New Roman" w:cs="Times New Roman"/>
          <w:sz w:val="22"/>
          <w:szCs w:val="22"/>
        </w:rPr>
        <w:t>»</w:t>
      </w:r>
      <w:r w:rsidRPr="001E3958">
        <w:rPr>
          <w:rFonts w:ascii="Times New Roman" w:hAnsi="Times New Roman" w:cs="Times New Roman"/>
          <w:sz w:val="22"/>
          <w:szCs w:val="22"/>
        </w:rPr>
        <w:t xml:space="preserve"> (pp. 1-2) e </w:t>
      </w:r>
      <w:r>
        <w:rPr>
          <w:rFonts w:ascii="Times New Roman" w:hAnsi="Times New Roman" w:cs="Times New Roman"/>
          <w:sz w:val="22"/>
          <w:szCs w:val="22"/>
        </w:rPr>
        <w:t>«A</w:t>
      </w:r>
      <w:r w:rsidRPr="001E3958">
        <w:rPr>
          <w:rFonts w:ascii="Times New Roman" w:hAnsi="Times New Roman" w:cs="Times New Roman"/>
          <w:sz w:val="22"/>
          <w:szCs w:val="22"/>
        </w:rPr>
        <w:t>l benigno e devot lettor</w:t>
      </w:r>
      <w:r>
        <w:rPr>
          <w:rFonts w:ascii="Times New Roman" w:hAnsi="Times New Roman" w:cs="Times New Roman"/>
          <w:sz w:val="22"/>
          <w:szCs w:val="22"/>
        </w:rPr>
        <w:t>»</w:t>
      </w:r>
      <w:r w:rsidRPr="001E3958">
        <w:rPr>
          <w:rFonts w:ascii="Times New Roman" w:hAnsi="Times New Roman" w:cs="Times New Roman"/>
          <w:sz w:val="22"/>
          <w:szCs w:val="22"/>
        </w:rPr>
        <w:t xml:space="preserve"> (p. 3), si deduce che l'intenzione dell'autore è di dare alle stampe il suo lavoro. Ma in realtà il lavoro del M</w:t>
      </w:r>
      <w:r>
        <w:rPr>
          <w:rFonts w:ascii="Times New Roman" w:hAnsi="Times New Roman" w:cs="Times New Roman"/>
          <w:sz w:val="22"/>
          <w:szCs w:val="22"/>
        </w:rPr>
        <w:t>o</w:t>
      </w:r>
      <w:r w:rsidRPr="001E3958">
        <w:rPr>
          <w:rFonts w:ascii="Times New Roman" w:hAnsi="Times New Roman" w:cs="Times New Roman"/>
          <w:sz w:val="22"/>
          <w:szCs w:val="22"/>
        </w:rPr>
        <w:t>roni,</w:t>
      </w:r>
      <w:r w:rsidRPr="001258FF">
        <w:rPr>
          <w:rFonts w:ascii="Times New Roman" w:hAnsi="Times New Roman" w:cs="Times New Roman"/>
        </w:rPr>
        <w:t xml:space="preserve"> ricopiato in almeno </w:t>
      </w:r>
      <w:r w:rsidRPr="001E3958">
        <w:rPr>
          <w:rFonts w:ascii="Times New Roman" w:hAnsi="Times New Roman" w:cs="Times New Roman"/>
          <w:sz w:val="22"/>
          <w:szCs w:val="22"/>
        </w:rPr>
        <w:t xml:space="preserve">quattro esemplari in tempi diversi, non è mai stato pubblicato. Nella prefazione egli si presenta come </w:t>
      </w:r>
      <w:r>
        <w:rPr>
          <w:rFonts w:ascii="Times New Roman" w:hAnsi="Times New Roman" w:cs="Times New Roman"/>
          <w:sz w:val="22"/>
          <w:szCs w:val="22"/>
        </w:rPr>
        <w:t>«</w:t>
      </w:r>
      <w:r w:rsidRPr="001E3958">
        <w:rPr>
          <w:rFonts w:ascii="Times New Roman" w:hAnsi="Times New Roman" w:cs="Times New Roman"/>
          <w:sz w:val="22"/>
          <w:szCs w:val="22"/>
        </w:rPr>
        <w:t>il vieli sacerdot che s'ha incaricat di componi e d'offriti chest libret</w:t>
      </w:r>
      <w:r>
        <w:rPr>
          <w:rFonts w:ascii="Times New Roman" w:hAnsi="Times New Roman" w:cs="Times New Roman"/>
          <w:sz w:val="22"/>
          <w:szCs w:val="22"/>
        </w:rPr>
        <w:t>»</w:t>
      </w:r>
      <w:r w:rsidRPr="001E3958">
        <w:rPr>
          <w:rFonts w:ascii="Times New Roman" w:hAnsi="Times New Roman" w:cs="Times New Roman"/>
          <w:sz w:val="22"/>
          <w:szCs w:val="22"/>
        </w:rPr>
        <w:t>. Dall'archivio capitolare di Cividale risulta che Giuseppe Maria M</w:t>
      </w:r>
      <w:r>
        <w:rPr>
          <w:rFonts w:ascii="Times New Roman" w:hAnsi="Times New Roman" w:cs="Times New Roman"/>
          <w:sz w:val="22"/>
          <w:szCs w:val="22"/>
        </w:rPr>
        <w:t>o</w:t>
      </w:r>
      <w:r w:rsidRPr="001E3958">
        <w:rPr>
          <w:rFonts w:ascii="Times New Roman" w:hAnsi="Times New Roman" w:cs="Times New Roman"/>
          <w:sz w:val="22"/>
          <w:szCs w:val="22"/>
        </w:rPr>
        <w:t xml:space="preserve">roni è morto a Cividale il 25 maggio del 1782, all'età di 80 anni, essendo nato a Gagliano di Cividale il 30 marzo 1703, come canonico del capitolo di Cividale di cui faceva parte dall'agosto del 1731. La traduzione dei Salmi del </w:t>
      </w:r>
      <w:r>
        <w:rPr>
          <w:rFonts w:ascii="Times New Roman" w:hAnsi="Times New Roman" w:cs="Times New Roman"/>
          <w:sz w:val="22"/>
          <w:szCs w:val="22"/>
        </w:rPr>
        <w:t>“</w:t>
      </w:r>
      <w:r w:rsidRPr="001E3958">
        <w:rPr>
          <w:rFonts w:ascii="Times New Roman" w:hAnsi="Times New Roman" w:cs="Times New Roman"/>
          <w:sz w:val="22"/>
          <w:szCs w:val="22"/>
        </w:rPr>
        <w:t>vieli sacerdot</w:t>
      </w:r>
      <w:r>
        <w:rPr>
          <w:rFonts w:ascii="Times New Roman" w:hAnsi="Times New Roman" w:cs="Times New Roman"/>
          <w:sz w:val="22"/>
          <w:szCs w:val="22"/>
        </w:rPr>
        <w:t>”</w:t>
      </w:r>
      <w:r w:rsidRPr="001E3958">
        <w:rPr>
          <w:rFonts w:ascii="Times New Roman" w:hAnsi="Times New Roman" w:cs="Times New Roman"/>
          <w:sz w:val="22"/>
          <w:szCs w:val="22"/>
        </w:rPr>
        <w:t xml:space="preserve"> potrebbe risalire agli anni settanta. Il manoscritto anonimo di cui parla Spessot datato 1794, potrebbe essere una copia della traduzione del M</w:t>
      </w:r>
      <w:r>
        <w:rPr>
          <w:rFonts w:ascii="Times New Roman" w:hAnsi="Times New Roman" w:cs="Times New Roman"/>
          <w:sz w:val="22"/>
          <w:szCs w:val="22"/>
        </w:rPr>
        <w:t>o</w:t>
      </w:r>
      <w:r w:rsidRPr="001E3958">
        <w:rPr>
          <w:rFonts w:ascii="Times New Roman" w:hAnsi="Times New Roman" w:cs="Times New Roman"/>
          <w:sz w:val="22"/>
          <w:szCs w:val="22"/>
        </w:rPr>
        <w:t xml:space="preserve">roni, cf. F. Spessot, </w:t>
      </w:r>
      <w:r w:rsidRPr="001E3958">
        <w:rPr>
          <w:rFonts w:ascii="Times New Roman" w:hAnsi="Times New Roman" w:cs="Times New Roman"/>
          <w:i/>
          <w:sz w:val="22"/>
          <w:szCs w:val="22"/>
        </w:rPr>
        <w:t>Di un manoscritto friulano finora ignorato</w:t>
      </w:r>
      <w:r w:rsidRPr="001E3958">
        <w:rPr>
          <w:rFonts w:ascii="Times New Roman" w:hAnsi="Times New Roman" w:cs="Times New Roman"/>
          <w:sz w:val="22"/>
          <w:szCs w:val="22"/>
        </w:rPr>
        <w:t xml:space="preserve">, in </w:t>
      </w:r>
      <w:r w:rsidRPr="00AD4851">
        <w:rPr>
          <w:rFonts w:ascii="Times New Roman" w:hAnsi="Times New Roman" w:cs="Times New Roman"/>
          <w:i/>
          <w:sz w:val="22"/>
          <w:szCs w:val="22"/>
        </w:rPr>
        <w:t>Ce fastu?</w:t>
      </w:r>
      <w:r w:rsidRPr="001E3958">
        <w:rPr>
          <w:rFonts w:ascii="Times New Roman" w:hAnsi="Times New Roman" w:cs="Times New Roman"/>
          <w:sz w:val="22"/>
          <w:szCs w:val="22"/>
        </w:rPr>
        <w:t xml:space="preserve"> 8, 5-6 (1932) 129-130. Si tratta di un manoscritto cartaceo di 264 pp. con la traduzione dei 150 Salmi e che reca in calce della pagina 263 la data del 5 febbraio 1794</w:t>
      </w:r>
      <w:r>
        <w:rPr>
          <w:rFonts w:ascii="Times New Roman" w:hAnsi="Times New Roman" w:cs="Times New Roman"/>
          <w:sz w:val="22"/>
          <w:szCs w:val="22"/>
        </w:rPr>
        <w:t>,</w:t>
      </w:r>
      <w:r w:rsidRPr="001E3958">
        <w:rPr>
          <w:rFonts w:ascii="Times New Roman" w:hAnsi="Times New Roman" w:cs="Times New Roman"/>
          <w:sz w:val="22"/>
          <w:szCs w:val="22"/>
        </w:rPr>
        <w:t xml:space="preserve"> in base alle particolarità linguistiche, pensa che si tratti </w:t>
      </w:r>
      <w:r>
        <w:rPr>
          <w:rFonts w:ascii="Times New Roman" w:hAnsi="Times New Roman" w:cs="Times New Roman"/>
          <w:sz w:val="22"/>
          <w:szCs w:val="22"/>
        </w:rPr>
        <w:t xml:space="preserve">di </w:t>
      </w:r>
      <w:r w:rsidRPr="001E3958">
        <w:rPr>
          <w:rFonts w:ascii="Times New Roman" w:hAnsi="Times New Roman" w:cs="Times New Roman"/>
          <w:sz w:val="22"/>
          <w:szCs w:val="22"/>
        </w:rPr>
        <w:t>un goriziano (Biblioteca Civica di Gorizia, ms. 90). L'identificazione dell'autore della traduzione dei Salmi del primo manoscritto con il canonico di Cividale Giuseppe Maria M</w:t>
      </w:r>
      <w:r>
        <w:rPr>
          <w:rFonts w:ascii="Times New Roman" w:hAnsi="Times New Roman" w:cs="Times New Roman"/>
          <w:sz w:val="22"/>
          <w:szCs w:val="22"/>
        </w:rPr>
        <w:t>o</w:t>
      </w:r>
      <w:r w:rsidRPr="001E3958">
        <w:rPr>
          <w:rFonts w:ascii="Times New Roman" w:hAnsi="Times New Roman" w:cs="Times New Roman"/>
          <w:sz w:val="22"/>
          <w:szCs w:val="22"/>
        </w:rPr>
        <w:t>roni, è stata fatta da Vincenzo Joppi sulla base del manoscritto conservato nella Biblioteca Civica di Udine. Un secondo manoscritto completo dei 150 Salmi di M.M</w:t>
      </w:r>
      <w:r>
        <w:rPr>
          <w:rFonts w:ascii="Times New Roman" w:hAnsi="Times New Roman" w:cs="Times New Roman"/>
          <w:sz w:val="22"/>
          <w:szCs w:val="22"/>
        </w:rPr>
        <w:t>o</w:t>
      </w:r>
      <w:r w:rsidRPr="001E3958">
        <w:rPr>
          <w:rFonts w:ascii="Times New Roman" w:hAnsi="Times New Roman" w:cs="Times New Roman"/>
          <w:sz w:val="22"/>
          <w:szCs w:val="22"/>
        </w:rPr>
        <w:t>roni si trova presso la Biblioteca del Museo Archeologico di Cividale, di 28 fascicoli, con un numero variabile di carte, recanti il testo latino e a fronte la versione friulana (BMAC 11879, ex 225).</w:t>
      </w:r>
    </w:p>
    <w:p w:rsidR="003C2648" w:rsidRPr="001E3958" w:rsidRDefault="003C2648" w:rsidP="00EA1F3E">
      <w:pPr>
        <w:jc w:val="both"/>
        <w:rPr>
          <w:sz w:val="22"/>
          <w:szCs w:val="22"/>
        </w:rPr>
      </w:pPr>
      <w:r>
        <w:rPr>
          <w:rFonts w:ascii="Times New Roman" w:hAnsi="Times New Roman" w:cs="Times New Roman"/>
          <w:sz w:val="22"/>
          <w:szCs w:val="22"/>
        </w:rPr>
        <w:t>Dello stesso Mo</w:t>
      </w:r>
      <w:r w:rsidRPr="001E3958">
        <w:rPr>
          <w:rFonts w:ascii="Times New Roman" w:hAnsi="Times New Roman" w:cs="Times New Roman"/>
          <w:sz w:val="22"/>
          <w:szCs w:val="22"/>
        </w:rPr>
        <w:t xml:space="preserve">roni esiste un opuscoletto catechistico, pubblicato su ordine dell'arcivescovo G. Girolamo Gradenigo nel 1772 e ristampato nel 1779, dal titolo: </w:t>
      </w:r>
      <w:r w:rsidRPr="001E3958">
        <w:rPr>
          <w:rFonts w:ascii="Times New Roman" w:hAnsi="Times New Roman" w:cs="Times New Roman"/>
          <w:i/>
          <w:sz w:val="22"/>
          <w:szCs w:val="22"/>
        </w:rPr>
        <w:t>Ristret des primariis instruzions che devin dà ju Paris e lis Maris alla tenerae Fiolanzæ in chiase e ju Mestris e lis Mestris ne primæ Scuelæ, Tradot in furlan par ordin di so Eccellenzæ Rev. Zanjeroni Grad</w:t>
      </w:r>
      <w:r>
        <w:rPr>
          <w:rFonts w:ascii="Times New Roman" w:hAnsi="Times New Roman" w:cs="Times New Roman"/>
          <w:i/>
          <w:sz w:val="22"/>
          <w:szCs w:val="22"/>
        </w:rPr>
        <w:t>e</w:t>
      </w:r>
      <w:r w:rsidRPr="001E3958">
        <w:rPr>
          <w:rFonts w:ascii="Times New Roman" w:hAnsi="Times New Roman" w:cs="Times New Roman"/>
          <w:i/>
          <w:sz w:val="22"/>
          <w:szCs w:val="22"/>
        </w:rPr>
        <w:t>nigo, Arcivescul di Udin</w:t>
      </w:r>
      <w:r w:rsidRPr="001E3958">
        <w:rPr>
          <w:rFonts w:ascii="Times New Roman" w:hAnsi="Times New Roman" w:cs="Times New Roman"/>
          <w:sz w:val="22"/>
          <w:szCs w:val="22"/>
        </w:rPr>
        <w:t>, Udin, Antoni del Pedro 1772 (seconda ed. 1779). L'autore anonimo è stato identificato dal Joppi sulla</w:t>
      </w:r>
      <w:r>
        <w:rPr>
          <w:rFonts w:ascii="Times New Roman" w:hAnsi="Times New Roman" w:cs="Times New Roman"/>
          <w:sz w:val="22"/>
          <w:szCs w:val="22"/>
        </w:rPr>
        <w:t xml:space="preserve"> base dell'edizione ristampata – “</w:t>
      </w:r>
      <w:r w:rsidRPr="001E3958">
        <w:rPr>
          <w:rFonts w:ascii="Times New Roman" w:hAnsi="Times New Roman" w:cs="Times New Roman"/>
          <w:sz w:val="22"/>
          <w:szCs w:val="22"/>
        </w:rPr>
        <w:t>gnove impression</w:t>
      </w:r>
      <w:r>
        <w:rPr>
          <w:rFonts w:ascii="Times New Roman" w:hAnsi="Times New Roman" w:cs="Times New Roman"/>
          <w:sz w:val="22"/>
          <w:szCs w:val="22"/>
        </w:rPr>
        <w:t>” –</w:t>
      </w:r>
      <w:r w:rsidRPr="001E3958">
        <w:rPr>
          <w:rFonts w:ascii="Times New Roman" w:hAnsi="Times New Roman" w:cs="Times New Roman"/>
          <w:sz w:val="22"/>
          <w:szCs w:val="22"/>
        </w:rPr>
        <w:t xml:space="preserve"> del 1779, Udine, Fradis Gallis (Biblioteca del Seminario di Udine) e comunicata a E. Böhmer, Verzeichniss Rätoromanische Literatur, in Romanische Studien, vol. II, Heft XX, Bonn 1885, 187. Il Böhmer per errore lo chiama </w:t>
      </w:r>
      <w:r>
        <w:rPr>
          <w:rFonts w:ascii="Times New Roman" w:hAnsi="Times New Roman" w:cs="Times New Roman"/>
          <w:sz w:val="22"/>
          <w:szCs w:val="22"/>
        </w:rPr>
        <w:t>“</w:t>
      </w:r>
      <w:r w:rsidRPr="001E3958">
        <w:rPr>
          <w:rFonts w:ascii="Times New Roman" w:hAnsi="Times New Roman" w:cs="Times New Roman"/>
          <w:sz w:val="22"/>
          <w:szCs w:val="22"/>
        </w:rPr>
        <w:t>Moroni</w:t>
      </w:r>
      <w:r>
        <w:rPr>
          <w:rFonts w:ascii="Times New Roman" w:hAnsi="Times New Roman" w:cs="Times New Roman"/>
          <w:sz w:val="22"/>
          <w:szCs w:val="22"/>
        </w:rPr>
        <w:t>”</w:t>
      </w:r>
      <w:r w:rsidRPr="001E3958">
        <w:rPr>
          <w:rFonts w:ascii="Times New Roman" w:hAnsi="Times New Roman" w:cs="Times New Roman"/>
          <w:sz w:val="22"/>
          <w:szCs w:val="22"/>
        </w:rPr>
        <w:t xml:space="preserve">, invece dell'originale e corretto cognome </w:t>
      </w:r>
      <w:r>
        <w:rPr>
          <w:rFonts w:ascii="Times New Roman" w:hAnsi="Times New Roman" w:cs="Times New Roman"/>
          <w:sz w:val="22"/>
          <w:szCs w:val="22"/>
        </w:rPr>
        <w:t>“</w:t>
      </w:r>
      <w:r w:rsidRPr="001E3958">
        <w:rPr>
          <w:rFonts w:ascii="Times New Roman" w:hAnsi="Times New Roman" w:cs="Times New Roman"/>
          <w:sz w:val="22"/>
          <w:szCs w:val="22"/>
        </w:rPr>
        <w:t>Maroni</w:t>
      </w:r>
      <w:r>
        <w:rPr>
          <w:rFonts w:ascii="Times New Roman" w:hAnsi="Times New Roman" w:cs="Times New Roman"/>
          <w:sz w:val="22"/>
          <w:szCs w:val="22"/>
        </w:rPr>
        <w:t>”</w:t>
      </w:r>
      <w:r w:rsidRPr="001E3958">
        <w:rPr>
          <w:rFonts w:ascii="Times New Roman" w:hAnsi="Times New Roman" w:cs="Times New Roman"/>
          <w:sz w:val="22"/>
          <w:szCs w:val="22"/>
        </w:rPr>
        <w:t xml:space="preserve">, come risulta dall'atto di battesimo e dall'atto di morte, cf. L.Anzilutto, </w:t>
      </w:r>
      <w:r w:rsidRPr="00AC0035">
        <w:rPr>
          <w:rFonts w:ascii="Times New Roman" w:hAnsi="Times New Roman" w:cs="Times New Roman"/>
          <w:i/>
          <w:sz w:val="22"/>
          <w:szCs w:val="22"/>
        </w:rPr>
        <w:t>Giuseppe Maroni (1703-1782) e i suoi Salmi friulani, Tesi di Laurea, Università degli Studi di Udine</w:t>
      </w:r>
      <w:r w:rsidRPr="001E3958">
        <w:rPr>
          <w:rFonts w:ascii="Times New Roman" w:hAnsi="Times New Roman" w:cs="Times New Roman"/>
          <w:sz w:val="22"/>
          <w:szCs w:val="22"/>
        </w:rPr>
        <w:t xml:space="preserve">, Facoltà di Lettere e Filosofia 1995-1996. </w:t>
      </w:r>
    </w:p>
  </w:footnote>
  <w:footnote w:id="19">
    <w:p w:rsidR="003C2648" w:rsidRDefault="003C2648" w:rsidP="00EA1F3E">
      <w:pPr>
        <w:jc w:val="both"/>
      </w:pPr>
      <w:r w:rsidRPr="00571349">
        <w:rPr>
          <w:rStyle w:val="Rimandonotaapidipagina"/>
          <w:sz w:val="22"/>
          <w:szCs w:val="22"/>
        </w:rPr>
        <w:footnoteRef/>
      </w:r>
      <w:r w:rsidRPr="00571349">
        <w:rPr>
          <w:rFonts w:ascii="Times New Roman" w:hAnsi="Times New Roman" w:cs="Times New Roman"/>
          <w:sz w:val="22"/>
          <w:szCs w:val="22"/>
        </w:rPr>
        <w:t xml:space="preserve">La prima edizione del “Pater noster” in friulano è la raccolta di quaranta traduzioni </w:t>
      </w:r>
      <w:r w:rsidRPr="00571349">
        <w:rPr>
          <w:rFonts w:ascii="Times New Roman" w:hAnsi="Times New Roman" w:cs="Times New Roman"/>
          <w:i/>
          <w:sz w:val="22"/>
          <w:szCs w:val="22"/>
        </w:rPr>
        <w:t>dell'oratio dominica</w:t>
      </w:r>
      <w:r w:rsidRPr="00571349">
        <w:rPr>
          <w:rFonts w:ascii="Times New Roman" w:hAnsi="Times New Roman" w:cs="Times New Roman"/>
          <w:sz w:val="22"/>
          <w:szCs w:val="22"/>
        </w:rPr>
        <w:t xml:space="preserve"> stampata a Francoforte nel 1593. Per i catechismi in friulano, cf. G. Nazzi, </w:t>
      </w:r>
      <w:r w:rsidRPr="00571349">
        <w:rPr>
          <w:rFonts w:ascii="Times New Roman" w:hAnsi="Times New Roman" w:cs="Times New Roman"/>
          <w:i/>
          <w:sz w:val="22"/>
          <w:szCs w:val="22"/>
        </w:rPr>
        <w:t>Il Catechisin in furlan. Cens des edizions dal 1700 al 1800</w:t>
      </w:r>
      <w:r w:rsidRPr="00571349">
        <w:rPr>
          <w:rFonts w:ascii="Times New Roman" w:hAnsi="Times New Roman" w:cs="Times New Roman"/>
          <w:sz w:val="22"/>
          <w:szCs w:val="22"/>
        </w:rPr>
        <w:t>, Clape Culturâl Acuilee, Gurize – Pordenon – Udin 1977.</w:t>
      </w:r>
    </w:p>
  </w:footnote>
  <w:footnote w:id="20">
    <w:p w:rsidR="003C2648" w:rsidRDefault="003C2648" w:rsidP="00EA1F3E">
      <w:pPr>
        <w:jc w:val="both"/>
      </w:pPr>
      <w:r w:rsidRPr="00C35AD5">
        <w:rPr>
          <w:rStyle w:val="Rimandonotaapidipagina"/>
          <w:sz w:val="22"/>
          <w:szCs w:val="22"/>
        </w:rPr>
        <w:footnoteRef/>
      </w:r>
      <w:r w:rsidRPr="00C35AD5">
        <w:rPr>
          <w:rFonts w:ascii="Times New Roman" w:hAnsi="Times New Roman" w:cs="Times New Roman"/>
          <w:sz w:val="22"/>
          <w:szCs w:val="22"/>
        </w:rPr>
        <w:t xml:space="preserve">Prefazione di G.M. Maroni alla sua traduzione (BCU, fondo principale, m. 354); cf. F. Spessot, </w:t>
      </w:r>
      <w:r w:rsidRPr="00C35AD5">
        <w:rPr>
          <w:rFonts w:ascii="Times New Roman" w:hAnsi="Times New Roman" w:cs="Times New Roman"/>
          <w:i/>
          <w:sz w:val="22"/>
          <w:szCs w:val="22"/>
        </w:rPr>
        <w:t>Di un altro manoscritto friulano del '70</w:t>
      </w:r>
      <w:r w:rsidRPr="00C35AD5">
        <w:rPr>
          <w:rFonts w:ascii="Times New Roman" w:hAnsi="Times New Roman" w:cs="Times New Roman"/>
          <w:sz w:val="22"/>
          <w:szCs w:val="22"/>
        </w:rPr>
        <w:t>0, 101-102.</w:t>
      </w:r>
    </w:p>
  </w:footnote>
  <w:footnote w:id="21">
    <w:p w:rsidR="003C2648" w:rsidRPr="00754D96" w:rsidRDefault="003C2648" w:rsidP="00EA1F3E">
      <w:pPr>
        <w:jc w:val="both"/>
        <w:rPr>
          <w:sz w:val="22"/>
          <w:szCs w:val="22"/>
        </w:rPr>
      </w:pPr>
      <w:r w:rsidRPr="00754D96">
        <w:rPr>
          <w:rStyle w:val="Rimandonotaapidipagina"/>
          <w:sz w:val="22"/>
          <w:szCs w:val="22"/>
        </w:rPr>
        <w:footnoteRef/>
      </w:r>
      <w:r w:rsidRPr="00754D96">
        <w:rPr>
          <w:rFonts w:ascii="Times New Roman" w:hAnsi="Times New Roman" w:cs="Times New Roman"/>
          <w:sz w:val="22"/>
          <w:szCs w:val="22"/>
        </w:rPr>
        <w:t xml:space="preserve"> Ristampa anastatica a cura di Fabio Foresti, </w:t>
      </w:r>
      <w:r w:rsidRPr="00754D96">
        <w:rPr>
          <w:rFonts w:ascii="Times New Roman" w:hAnsi="Times New Roman" w:cs="Times New Roman"/>
          <w:i/>
          <w:sz w:val="22"/>
          <w:szCs w:val="22"/>
        </w:rPr>
        <w:t>Lu Venzèli secònd S. Matie, Versione di Pietro dal Pozzo in friulano, con la prefazione di A. Moretti e L. Vanelli</w:t>
      </w:r>
      <w:r w:rsidRPr="00754D96">
        <w:rPr>
          <w:rFonts w:ascii="Times New Roman" w:hAnsi="Times New Roman" w:cs="Times New Roman"/>
          <w:sz w:val="22"/>
          <w:szCs w:val="22"/>
        </w:rPr>
        <w:t>, Clueb, Bologna 1984; ed. di Londra Strangeways and Walden 1860.</w:t>
      </w:r>
    </w:p>
  </w:footnote>
  <w:footnote w:id="22">
    <w:p w:rsidR="003C2648" w:rsidRDefault="003C2648" w:rsidP="00EA1F3E">
      <w:pPr>
        <w:jc w:val="both"/>
      </w:pPr>
      <w:r w:rsidRPr="008564C6">
        <w:rPr>
          <w:rStyle w:val="Rimandonotaapidipagina"/>
          <w:sz w:val="22"/>
          <w:szCs w:val="22"/>
        </w:rPr>
        <w:footnoteRef/>
      </w:r>
      <w:r w:rsidRPr="008564C6">
        <w:rPr>
          <w:rFonts w:ascii="Times New Roman" w:hAnsi="Times New Roman" w:cs="Times New Roman"/>
          <w:sz w:val="22"/>
          <w:szCs w:val="22"/>
        </w:rPr>
        <w:t xml:space="preserve"> A. Moretti, </w:t>
      </w:r>
      <w:r w:rsidRPr="007028A8">
        <w:rPr>
          <w:rFonts w:ascii="Times New Roman" w:hAnsi="Times New Roman" w:cs="Times New Roman"/>
          <w:i/>
          <w:sz w:val="22"/>
          <w:szCs w:val="22"/>
        </w:rPr>
        <w:t>Prefazione al Lu Vanzèli secònd S. Matie</w:t>
      </w:r>
      <w:r w:rsidRPr="008564C6">
        <w:rPr>
          <w:rFonts w:ascii="Times New Roman" w:hAnsi="Times New Roman" w:cs="Times New Roman"/>
          <w:sz w:val="22"/>
          <w:szCs w:val="22"/>
        </w:rPr>
        <w:t xml:space="preserve">, Xl-XII. </w:t>
      </w:r>
    </w:p>
  </w:footnote>
  <w:footnote w:id="23">
    <w:p w:rsidR="003C2648" w:rsidRPr="00DF34DF" w:rsidRDefault="003C2648" w:rsidP="00EA1F3E">
      <w:pPr>
        <w:jc w:val="both"/>
        <w:rPr>
          <w:rFonts w:ascii="Times New Roman" w:hAnsi="Times New Roman" w:cs="Times New Roman"/>
          <w:sz w:val="22"/>
          <w:szCs w:val="22"/>
        </w:rPr>
      </w:pPr>
      <w:r w:rsidRPr="00DF34DF">
        <w:rPr>
          <w:rStyle w:val="Rimandonotaapidipagina"/>
          <w:sz w:val="22"/>
          <w:szCs w:val="22"/>
        </w:rPr>
        <w:footnoteRef/>
      </w:r>
      <w:r w:rsidRPr="00DF34DF">
        <w:rPr>
          <w:rFonts w:ascii="Times New Roman" w:hAnsi="Times New Roman" w:cs="Times New Roman"/>
          <w:sz w:val="22"/>
          <w:szCs w:val="22"/>
        </w:rPr>
        <w:t xml:space="preserve">Nei primi anni settanta compare la traduzione dei Vangeli di Matteo (Otmar Muzzolini, </w:t>
      </w:r>
      <w:r>
        <w:rPr>
          <w:rFonts w:ascii="Times New Roman" w:hAnsi="Times New Roman" w:cs="Times New Roman"/>
          <w:sz w:val="22"/>
          <w:szCs w:val="22"/>
        </w:rPr>
        <w:t>“</w:t>
      </w:r>
      <w:r w:rsidRPr="00DF34DF">
        <w:rPr>
          <w:rFonts w:ascii="Times New Roman" w:hAnsi="Times New Roman" w:cs="Times New Roman"/>
          <w:sz w:val="22"/>
          <w:szCs w:val="22"/>
        </w:rPr>
        <w:t>Meni Ucel</w:t>
      </w:r>
      <w:r>
        <w:rPr>
          <w:rFonts w:ascii="Times New Roman" w:hAnsi="Times New Roman" w:cs="Times New Roman"/>
          <w:sz w:val="22"/>
          <w:szCs w:val="22"/>
        </w:rPr>
        <w:t>”</w:t>
      </w:r>
      <w:r w:rsidRPr="00DF34DF">
        <w:rPr>
          <w:rFonts w:ascii="Times New Roman" w:hAnsi="Times New Roman" w:cs="Times New Roman"/>
          <w:sz w:val="22"/>
          <w:szCs w:val="22"/>
        </w:rPr>
        <w:t xml:space="preserve">, </w:t>
      </w:r>
      <w:r w:rsidRPr="00DF34DF">
        <w:rPr>
          <w:rFonts w:ascii="Times New Roman" w:hAnsi="Times New Roman" w:cs="Times New Roman"/>
          <w:i/>
          <w:sz w:val="22"/>
          <w:szCs w:val="22"/>
        </w:rPr>
        <w:t>Vanseli di Matieu</w:t>
      </w:r>
      <w:r w:rsidRPr="00DF34DF">
        <w:rPr>
          <w:rFonts w:ascii="Times New Roman" w:hAnsi="Times New Roman" w:cs="Times New Roman"/>
          <w:sz w:val="22"/>
          <w:szCs w:val="22"/>
        </w:rPr>
        <w:t xml:space="preserve">, Risultive 1970), di Marco (Id., </w:t>
      </w:r>
      <w:r w:rsidRPr="00DF34DF">
        <w:rPr>
          <w:rFonts w:ascii="Times New Roman" w:hAnsi="Times New Roman" w:cs="Times New Roman"/>
          <w:i/>
          <w:sz w:val="22"/>
          <w:szCs w:val="22"/>
        </w:rPr>
        <w:t>Vanseli seont Marc</w:t>
      </w:r>
      <w:r w:rsidRPr="00DF34DF">
        <w:rPr>
          <w:rFonts w:ascii="Times New Roman" w:hAnsi="Times New Roman" w:cs="Times New Roman"/>
          <w:sz w:val="22"/>
          <w:szCs w:val="22"/>
        </w:rPr>
        <w:t xml:space="preserve">, Societât Filologjche Furlane 1971), di Luca (Id., </w:t>
      </w:r>
      <w:r w:rsidRPr="00DF34DF">
        <w:rPr>
          <w:rFonts w:ascii="Times New Roman" w:hAnsi="Times New Roman" w:cs="Times New Roman"/>
          <w:i/>
          <w:sz w:val="22"/>
          <w:szCs w:val="22"/>
        </w:rPr>
        <w:t>Vanseli seont Luche</w:t>
      </w:r>
      <w:r w:rsidRPr="00DF34DF">
        <w:rPr>
          <w:rFonts w:ascii="Times New Roman" w:hAnsi="Times New Roman" w:cs="Times New Roman"/>
          <w:sz w:val="22"/>
          <w:szCs w:val="22"/>
        </w:rPr>
        <w:t xml:space="preserve">, 1972), di Giovanni (Id., </w:t>
      </w:r>
      <w:r w:rsidRPr="00DF34DF">
        <w:rPr>
          <w:rFonts w:ascii="Times New Roman" w:hAnsi="Times New Roman" w:cs="Times New Roman"/>
          <w:i/>
          <w:sz w:val="22"/>
          <w:szCs w:val="22"/>
        </w:rPr>
        <w:t>Vanseli seon Zuan</w:t>
      </w:r>
      <w:r w:rsidRPr="00DF34DF">
        <w:rPr>
          <w:rFonts w:ascii="Times New Roman" w:hAnsi="Times New Roman" w:cs="Times New Roman"/>
          <w:sz w:val="22"/>
          <w:szCs w:val="22"/>
        </w:rPr>
        <w:t xml:space="preserve">, Clape Culturâl Acuilee 1975; cf. Arti Grafiche Friulane, Udine 1977);  F. Placereani, </w:t>
      </w:r>
      <w:r>
        <w:rPr>
          <w:rFonts w:ascii="Times New Roman" w:hAnsi="Times New Roman" w:cs="Times New Roman"/>
          <w:sz w:val="22"/>
          <w:szCs w:val="22"/>
        </w:rPr>
        <w:t>“</w:t>
      </w:r>
      <w:r w:rsidRPr="00DF34DF">
        <w:rPr>
          <w:rFonts w:ascii="Times New Roman" w:hAnsi="Times New Roman" w:cs="Times New Roman"/>
          <w:sz w:val="22"/>
          <w:szCs w:val="22"/>
        </w:rPr>
        <w:t>pre Checo Placerean</w:t>
      </w:r>
      <w:r>
        <w:rPr>
          <w:rFonts w:ascii="Times New Roman" w:hAnsi="Times New Roman" w:cs="Times New Roman"/>
          <w:sz w:val="22"/>
          <w:szCs w:val="22"/>
        </w:rPr>
        <w:t>”</w:t>
      </w:r>
      <w:r w:rsidRPr="00DF34DF">
        <w:rPr>
          <w:rFonts w:ascii="Times New Roman" w:hAnsi="Times New Roman" w:cs="Times New Roman"/>
          <w:sz w:val="22"/>
          <w:szCs w:val="22"/>
        </w:rPr>
        <w:t xml:space="preserve">,  </w:t>
      </w:r>
      <w:r w:rsidRPr="00DF34DF">
        <w:rPr>
          <w:rFonts w:ascii="Times New Roman" w:hAnsi="Times New Roman" w:cs="Times New Roman"/>
          <w:i/>
          <w:sz w:val="22"/>
          <w:szCs w:val="22"/>
        </w:rPr>
        <w:t>Il Vanseli di N.S.Gjesu Crist voltât dal grêc</w:t>
      </w:r>
      <w:r w:rsidRPr="00DF34DF">
        <w:rPr>
          <w:rFonts w:ascii="Times New Roman" w:hAnsi="Times New Roman" w:cs="Times New Roman"/>
          <w:sz w:val="22"/>
          <w:szCs w:val="22"/>
        </w:rPr>
        <w:t xml:space="preserve">, Int Furlane 1970; P.Londero </w:t>
      </w:r>
      <w:r>
        <w:rPr>
          <w:rFonts w:ascii="Times New Roman" w:hAnsi="Times New Roman" w:cs="Times New Roman"/>
          <w:sz w:val="22"/>
          <w:szCs w:val="22"/>
        </w:rPr>
        <w:t>–“</w:t>
      </w:r>
      <w:r w:rsidRPr="00DF34DF">
        <w:rPr>
          <w:rFonts w:ascii="Times New Roman" w:hAnsi="Times New Roman" w:cs="Times New Roman"/>
          <w:sz w:val="22"/>
          <w:szCs w:val="22"/>
        </w:rPr>
        <w:t>pre Pieri Londar</w:t>
      </w:r>
      <w:r>
        <w:rPr>
          <w:rFonts w:ascii="Times New Roman" w:hAnsi="Times New Roman" w:cs="Times New Roman"/>
          <w:sz w:val="22"/>
          <w:szCs w:val="22"/>
        </w:rPr>
        <w:t>”</w:t>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t>–</w:t>
      </w:r>
      <w:r w:rsidRPr="00DF34DF">
        <w:rPr>
          <w:rFonts w:ascii="Times New Roman" w:hAnsi="Times New Roman" w:cs="Times New Roman"/>
          <w:sz w:val="22"/>
          <w:szCs w:val="22"/>
        </w:rPr>
        <w:t xml:space="preserve"> F.Placereani, </w:t>
      </w:r>
      <w:r w:rsidRPr="00DF34DF">
        <w:rPr>
          <w:rFonts w:ascii="Times New Roman" w:hAnsi="Times New Roman" w:cs="Times New Roman"/>
          <w:i/>
          <w:sz w:val="22"/>
          <w:szCs w:val="22"/>
        </w:rPr>
        <w:t>I faz. Lis letaris dai Apuestui e l'Apocalisse</w:t>
      </w:r>
      <w:r w:rsidRPr="00DF34DF">
        <w:rPr>
          <w:rFonts w:ascii="Times New Roman" w:hAnsi="Times New Roman" w:cs="Times New Roman"/>
          <w:sz w:val="22"/>
          <w:szCs w:val="22"/>
        </w:rPr>
        <w:t xml:space="preserve">, Int Furlane, 1972; F.Placereani, </w:t>
      </w:r>
      <w:r w:rsidRPr="00EB4291">
        <w:rPr>
          <w:rFonts w:ascii="Times New Roman" w:hAnsi="Times New Roman" w:cs="Times New Roman"/>
          <w:i/>
          <w:sz w:val="22"/>
          <w:szCs w:val="22"/>
        </w:rPr>
        <w:t>I Salmos</w:t>
      </w:r>
      <w:r w:rsidRPr="00DF34DF">
        <w:rPr>
          <w:rFonts w:ascii="Times New Roman" w:hAnsi="Times New Roman" w:cs="Times New Roman"/>
          <w:sz w:val="22"/>
          <w:szCs w:val="22"/>
        </w:rPr>
        <w:t xml:space="preserve">, Fulvio 1974; P.Londero, </w:t>
      </w:r>
      <w:r w:rsidRPr="00EB4291">
        <w:rPr>
          <w:rFonts w:ascii="Times New Roman" w:hAnsi="Times New Roman" w:cs="Times New Roman"/>
          <w:i/>
          <w:sz w:val="22"/>
          <w:szCs w:val="22"/>
        </w:rPr>
        <w:t>Tubie cun Baruch e lis Vajudis, Rut, Ester, Gjudite, I faz dai Maccabeos</w:t>
      </w:r>
      <w:r w:rsidRPr="00DF34DF">
        <w:rPr>
          <w:rFonts w:ascii="Times New Roman" w:hAnsi="Times New Roman" w:cs="Times New Roman"/>
          <w:sz w:val="22"/>
          <w:szCs w:val="22"/>
        </w:rPr>
        <w:t>, Int Furlane 1975; F.Placereani,</w:t>
      </w:r>
      <w:r w:rsidRPr="00E917CF">
        <w:rPr>
          <w:rFonts w:ascii="Times New Roman" w:hAnsi="Times New Roman" w:cs="Times New Roman"/>
          <w:i/>
          <w:sz w:val="22"/>
          <w:szCs w:val="22"/>
        </w:rPr>
        <w:t xml:space="preserve"> Isaie,</w:t>
      </w:r>
      <w:r w:rsidRPr="00DF34DF">
        <w:rPr>
          <w:rFonts w:ascii="Times New Roman" w:hAnsi="Times New Roman" w:cs="Times New Roman"/>
          <w:sz w:val="22"/>
          <w:szCs w:val="22"/>
        </w:rPr>
        <w:t xml:space="preserve"> Cjandet 1976; Id., </w:t>
      </w:r>
      <w:r w:rsidRPr="00E917CF">
        <w:rPr>
          <w:rFonts w:ascii="Times New Roman" w:hAnsi="Times New Roman" w:cs="Times New Roman"/>
          <w:i/>
          <w:sz w:val="22"/>
          <w:szCs w:val="22"/>
        </w:rPr>
        <w:t>Gjeremie</w:t>
      </w:r>
      <w:r w:rsidRPr="00DF34DF">
        <w:rPr>
          <w:rFonts w:ascii="Times New Roman" w:hAnsi="Times New Roman" w:cs="Times New Roman"/>
          <w:sz w:val="22"/>
          <w:szCs w:val="22"/>
        </w:rPr>
        <w:t xml:space="preserve">, Cjandet 1978; A.Moret, </w:t>
      </w:r>
      <w:r w:rsidRPr="00E917CF">
        <w:rPr>
          <w:rFonts w:ascii="Times New Roman" w:hAnsi="Times New Roman" w:cs="Times New Roman"/>
          <w:i/>
          <w:sz w:val="22"/>
          <w:szCs w:val="22"/>
        </w:rPr>
        <w:t>Il Cjant dai cianz</w:t>
      </w:r>
      <w:r w:rsidRPr="00DF34DF">
        <w:rPr>
          <w:rFonts w:ascii="Times New Roman" w:hAnsi="Times New Roman" w:cs="Times New Roman"/>
          <w:sz w:val="22"/>
          <w:szCs w:val="22"/>
        </w:rPr>
        <w:t xml:space="preserve">, Clape Culturâl Acuilee, 1978; F.Placereani </w:t>
      </w:r>
      <w:r>
        <w:rPr>
          <w:rFonts w:ascii="Times New Roman" w:hAnsi="Times New Roman" w:cs="Times New Roman"/>
          <w:sz w:val="22"/>
          <w:szCs w:val="22"/>
        </w:rPr>
        <w:softHyphen/>
        <w:t>–</w:t>
      </w:r>
      <w:r w:rsidRPr="00DF34DF">
        <w:rPr>
          <w:rFonts w:ascii="Times New Roman" w:hAnsi="Times New Roman" w:cs="Times New Roman"/>
          <w:sz w:val="22"/>
          <w:szCs w:val="22"/>
        </w:rPr>
        <w:t xml:space="preserve"> A.Bellina, </w:t>
      </w:r>
      <w:r w:rsidRPr="00E917CF">
        <w:rPr>
          <w:rFonts w:ascii="Times New Roman" w:hAnsi="Times New Roman" w:cs="Times New Roman"/>
          <w:i/>
          <w:sz w:val="22"/>
          <w:szCs w:val="22"/>
        </w:rPr>
        <w:t>La Bibie</w:t>
      </w:r>
      <w:r w:rsidRPr="00DF34DF">
        <w:rPr>
          <w:rFonts w:ascii="Times New Roman" w:hAnsi="Times New Roman" w:cs="Times New Roman"/>
          <w:sz w:val="22"/>
          <w:szCs w:val="22"/>
        </w:rPr>
        <w:t xml:space="preserve">, M.Ribis, Udin 1984-1993, in otto volumi, con un'ampia documentazione dell'iconografia biblica presente in Friuli; </w:t>
      </w:r>
      <w:r w:rsidRPr="00E917CF">
        <w:rPr>
          <w:rFonts w:ascii="Times New Roman" w:hAnsi="Times New Roman" w:cs="Times New Roman"/>
          <w:i/>
          <w:sz w:val="22"/>
          <w:szCs w:val="22"/>
        </w:rPr>
        <w:t>La Bibie, traduzione di A.Bellina</w:t>
      </w:r>
      <w:r w:rsidRPr="00DF34DF">
        <w:rPr>
          <w:rFonts w:ascii="Times New Roman" w:hAnsi="Times New Roman" w:cs="Times New Roman"/>
          <w:sz w:val="22"/>
          <w:szCs w:val="22"/>
        </w:rPr>
        <w:t xml:space="preserve">, Istitût </w:t>
      </w:r>
      <w:r>
        <w:rPr>
          <w:rFonts w:ascii="Times New Roman" w:hAnsi="Times New Roman" w:cs="Times New Roman"/>
          <w:sz w:val="22"/>
          <w:szCs w:val="22"/>
        </w:rPr>
        <w:t>“</w:t>
      </w:r>
      <w:r w:rsidRPr="00DF34DF">
        <w:rPr>
          <w:rFonts w:ascii="Times New Roman" w:hAnsi="Times New Roman" w:cs="Times New Roman"/>
          <w:sz w:val="22"/>
          <w:szCs w:val="22"/>
        </w:rPr>
        <w:t>Pio Paschini</w:t>
      </w:r>
      <w:r>
        <w:rPr>
          <w:rFonts w:ascii="Times New Roman" w:hAnsi="Times New Roman" w:cs="Times New Roman"/>
          <w:sz w:val="22"/>
          <w:szCs w:val="22"/>
        </w:rPr>
        <w:t>”</w:t>
      </w:r>
      <w:r w:rsidRPr="00DF34DF">
        <w:rPr>
          <w:rFonts w:ascii="Times New Roman" w:hAnsi="Times New Roman" w:cs="Times New Roman"/>
          <w:sz w:val="22"/>
          <w:szCs w:val="22"/>
        </w:rPr>
        <w:t>, Diocesi di Udin</w:t>
      </w:r>
      <w:r>
        <w:rPr>
          <w:rFonts w:ascii="Times New Roman" w:hAnsi="Times New Roman" w:cs="Times New Roman"/>
          <w:sz w:val="22"/>
          <w:szCs w:val="22"/>
        </w:rPr>
        <w:t>e, Gorizia, Concordia/Pordenone –</w:t>
      </w:r>
      <w:r w:rsidRPr="00DF34DF">
        <w:rPr>
          <w:rFonts w:ascii="Times New Roman" w:hAnsi="Times New Roman" w:cs="Times New Roman"/>
          <w:sz w:val="22"/>
          <w:szCs w:val="22"/>
        </w:rPr>
        <w:t xml:space="preserve"> Edizioni Dehoniane,  Udine - Bologna 1997; </w:t>
      </w:r>
      <w:r w:rsidRPr="00E917CF">
        <w:rPr>
          <w:rFonts w:ascii="Times New Roman" w:hAnsi="Times New Roman" w:cs="Times New Roman"/>
          <w:sz w:val="22"/>
          <w:szCs w:val="22"/>
          <w:vertAlign w:val="superscript"/>
        </w:rPr>
        <w:t>2</w:t>
      </w:r>
      <w:r w:rsidRPr="00DF34DF">
        <w:rPr>
          <w:rFonts w:ascii="Times New Roman" w:hAnsi="Times New Roman" w:cs="Times New Roman"/>
          <w:sz w:val="22"/>
          <w:szCs w:val="22"/>
        </w:rPr>
        <w:t xml:space="preserve">1999. </w:t>
      </w:r>
    </w:p>
    <w:p w:rsidR="003C2648" w:rsidRPr="001258FF" w:rsidRDefault="003C2648" w:rsidP="00EA1F3E">
      <w:pPr>
        <w:jc w:val="both"/>
        <w:rPr>
          <w:rFonts w:ascii="Times New Roman" w:hAnsi="Times New Roman" w:cs="Times New Roman"/>
        </w:rPr>
      </w:pPr>
    </w:p>
    <w:p w:rsidR="003C2648" w:rsidRPr="001258FF" w:rsidRDefault="003C2648" w:rsidP="00EA1F3E">
      <w:pPr>
        <w:jc w:val="both"/>
        <w:rPr>
          <w:rFonts w:ascii="Times New Roman" w:hAnsi="Times New Roman" w:cs="Times New Roman"/>
        </w:rPr>
      </w:pPr>
    </w:p>
    <w:p w:rsidR="003C2648" w:rsidRPr="001258FF" w:rsidRDefault="003C2648" w:rsidP="00EA1F3E">
      <w:pPr>
        <w:jc w:val="both"/>
        <w:rPr>
          <w:rFonts w:ascii="Times New Roman" w:hAnsi="Times New Roman" w:cs="Times New Roman"/>
        </w:rPr>
      </w:pPr>
    </w:p>
    <w:p w:rsidR="003C2648" w:rsidRPr="001258FF" w:rsidRDefault="003C2648" w:rsidP="00EA1F3E">
      <w:pPr>
        <w:jc w:val="both"/>
        <w:rPr>
          <w:rFonts w:ascii="Times New Roman" w:hAnsi="Times New Roman" w:cs="Times New Roman"/>
        </w:rPr>
      </w:pPr>
    </w:p>
    <w:p w:rsidR="003C2648" w:rsidRPr="001258FF" w:rsidRDefault="003C2648" w:rsidP="00EA1F3E">
      <w:pPr>
        <w:jc w:val="both"/>
        <w:rPr>
          <w:rFonts w:ascii="Times New Roman" w:hAnsi="Times New Roman" w:cs="Times New Roman"/>
        </w:rPr>
      </w:pPr>
    </w:p>
    <w:p w:rsidR="003C2648" w:rsidRPr="001258FF" w:rsidRDefault="003C2648" w:rsidP="00EA1F3E">
      <w:pPr>
        <w:jc w:val="both"/>
        <w:rPr>
          <w:rFonts w:ascii="Times New Roman" w:hAnsi="Times New Roman" w:cs="Times New Roman"/>
        </w:rPr>
      </w:pPr>
    </w:p>
    <w:p w:rsidR="003C2648" w:rsidRDefault="003C2648" w:rsidP="00EA1F3E">
      <w:pPr>
        <w:jc w:val="both"/>
        <w:rPr>
          <w:rFonts w:cs="Times"/>
        </w:rPr>
      </w:pPr>
    </w:p>
    <w:p w:rsidR="003C2648" w:rsidRDefault="003C2648" w:rsidP="00EA1F3E">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648" w:rsidRDefault="006C4405" w:rsidP="00C70B25">
    <w:pPr>
      <w:pStyle w:val="Intestazione"/>
      <w:framePr w:wrap="around" w:vAnchor="text" w:hAnchor="margin" w:xAlign="right" w:y="1"/>
      <w:rPr>
        <w:rStyle w:val="Numeropagina"/>
      </w:rPr>
    </w:pPr>
    <w:r>
      <w:rPr>
        <w:rStyle w:val="Numeropagina"/>
      </w:rPr>
      <w:fldChar w:fldCharType="begin"/>
    </w:r>
    <w:r w:rsidR="003C2648">
      <w:rPr>
        <w:rStyle w:val="Numeropagina"/>
      </w:rPr>
      <w:instrText xml:space="preserve">PAGE  </w:instrText>
    </w:r>
    <w:r>
      <w:rPr>
        <w:rStyle w:val="Numeropagina"/>
      </w:rPr>
      <w:fldChar w:fldCharType="end"/>
    </w:r>
  </w:p>
  <w:p w:rsidR="003C2648" w:rsidRDefault="003C2648" w:rsidP="00C70B25">
    <w:pPr>
      <w:pStyle w:val="Intestazion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648" w:rsidRDefault="006C4405" w:rsidP="00C70B25">
    <w:pPr>
      <w:pStyle w:val="Intestazione"/>
      <w:framePr w:wrap="around" w:vAnchor="text" w:hAnchor="margin" w:xAlign="right" w:y="1"/>
      <w:rPr>
        <w:rStyle w:val="Numeropagina"/>
      </w:rPr>
    </w:pPr>
    <w:r>
      <w:rPr>
        <w:rStyle w:val="Numeropagina"/>
      </w:rPr>
      <w:fldChar w:fldCharType="begin"/>
    </w:r>
    <w:r w:rsidR="003C2648">
      <w:rPr>
        <w:rStyle w:val="Numeropagina"/>
      </w:rPr>
      <w:instrText xml:space="preserve">PAGE  </w:instrText>
    </w:r>
    <w:r>
      <w:rPr>
        <w:rStyle w:val="Numeropagina"/>
      </w:rPr>
      <w:fldChar w:fldCharType="separate"/>
    </w:r>
    <w:r w:rsidR="007459CC">
      <w:rPr>
        <w:rStyle w:val="Numeropagina"/>
        <w:noProof/>
      </w:rPr>
      <w:t>2</w:t>
    </w:r>
    <w:r>
      <w:rPr>
        <w:rStyle w:val="Numeropagina"/>
      </w:rPr>
      <w:fldChar w:fldCharType="end"/>
    </w:r>
  </w:p>
  <w:p w:rsidR="003C2648" w:rsidRDefault="003C2648" w:rsidP="00C70B25">
    <w:pPr>
      <w:pStyle w:val="Intestazione"/>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footnotePr>
    <w:footnote w:id="0"/>
    <w:footnote w:id="1"/>
  </w:footnotePr>
  <w:endnotePr>
    <w:endnote w:id="0"/>
    <w:endnote w:id="1"/>
  </w:endnotePr>
  <w:compat>
    <w:useFELayout/>
  </w:compat>
  <w:rsids>
    <w:rsidRoot w:val="00574526"/>
    <w:rsid w:val="00005C29"/>
    <w:rsid w:val="00073BD9"/>
    <w:rsid w:val="00190FAB"/>
    <w:rsid w:val="001B0DE4"/>
    <w:rsid w:val="00246DF4"/>
    <w:rsid w:val="002A747B"/>
    <w:rsid w:val="002B3350"/>
    <w:rsid w:val="00304BC5"/>
    <w:rsid w:val="003849EB"/>
    <w:rsid w:val="003C2648"/>
    <w:rsid w:val="00444C5A"/>
    <w:rsid w:val="00526386"/>
    <w:rsid w:val="0057411E"/>
    <w:rsid w:val="00574526"/>
    <w:rsid w:val="006549C6"/>
    <w:rsid w:val="006C4405"/>
    <w:rsid w:val="00736784"/>
    <w:rsid w:val="00742302"/>
    <w:rsid w:val="007459CC"/>
    <w:rsid w:val="007B4C02"/>
    <w:rsid w:val="00896EAA"/>
    <w:rsid w:val="009C0F55"/>
    <w:rsid w:val="00A14BEF"/>
    <w:rsid w:val="00A36D98"/>
    <w:rsid w:val="00A433A7"/>
    <w:rsid w:val="00A801F1"/>
    <w:rsid w:val="00AB56EC"/>
    <w:rsid w:val="00AD02AC"/>
    <w:rsid w:val="00AD4851"/>
    <w:rsid w:val="00B16350"/>
    <w:rsid w:val="00B90949"/>
    <w:rsid w:val="00C0580A"/>
    <w:rsid w:val="00C70B25"/>
    <w:rsid w:val="00D475BD"/>
    <w:rsid w:val="00E47B42"/>
    <w:rsid w:val="00EA1F3E"/>
    <w:rsid w:val="00EB5B21"/>
    <w:rsid w:val="00F60174"/>
    <w:rsid w:val="00F844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44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EA1F3E"/>
    <w:rPr>
      <w:rFonts w:ascii="Times New Roman" w:eastAsia="Times New Roman" w:hAnsi="Times New Roman" w:cs="Times New Roman"/>
    </w:rPr>
  </w:style>
  <w:style w:type="character" w:customStyle="1" w:styleId="TestonotaapidipaginaCarattere">
    <w:name w:val="Testo nota a piè di pagina Carattere"/>
    <w:basedOn w:val="Carpredefinitoparagrafo"/>
    <w:link w:val="Testonotaapidipagina"/>
    <w:semiHidden/>
    <w:rsid w:val="00EA1F3E"/>
    <w:rPr>
      <w:rFonts w:ascii="Times New Roman" w:eastAsia="Times New Roman" w:hAnsi="Times New Roman" w:cs="Times New Roman"/>
    </w:rPr>
  </w:style>
  <w:style w:type="character" w:styleId="Rimandonotaapidipagina">
    <w:name w:val="footnote reference"/>
    <w:basedOn w:val="Carpredefinitoparagrafo"/>
    <w:semiHidden/>
    <w:rsid w:val="00EA1F3E"/>
    <w:rPr>
      <w:vertAlign w:val="superscript"/>
    </w:rPr>
  </w:style>
  <w:style w:type="paragraph" w:customStyle="1" w:styleId="CM1">
    <w:name w:val="CM1"/>
    <w:basedOn w:val="Normale"/>
    <w:next w:val="Normale"/>
    <w:rsid w:val="00B16350"/>
    <w:pPr>
      <w:widowControl w:val="0"/>
      <w:autoSpaceDE w:val="0"/>
      <w:autoSpaceDN w:val="0"/>
      <w:adjustRightInd w:val="0"/>
      <w:spacing w:line="286" w:lineRule="atLeast"/>
    </w:pPr>
    <w:rPr>
      <w:rFonts w:ascii="Georgia Grassetto" w:eastAsia="Times New Roman" w:hAnsi="Georgia Grassetto" w:cs="Times New Roman"/>
    </w:rPr>
  </w:style>
  <w:style w:type="paragraph" w:styleId="Intestazione">
    <w:name w:val="header"/>
    <w:basedOn w:val="Normale"/>
    <w:link w:val="IntestazioneCarattere"/>
    <w:uiPriority w:val="99"/>
    <w:unhideWhenUsed/>
    <w:rsid w:val="00C70B25"/>
    <w:pPr>
      <w:tabs>
        <w:tab w:val="center" w:pos="4819"/>
        <w:tab w:val="right" w:pos="9638"/>
      </w:tabs>
    </w:pPr>
  </w:style>
  <w:style w:type="character" w:customStyle="1" w:styleId="IntestazioneCarattere">
    <w:name w:val="Intestazione Carattere"/>
    <w:basedOn w:val="Carpredefinitoparagrafo"/>
    <w:link w:val="Intestazione"/>
    <w:uiPriority w:val="99"/>
    <w:rsid w:val="00C70B25"/>
  </w:style>
  <w:style w:type="character" w:styleId="Numeropagina">
    <w:name w:val="page number"/>
    <w:basedOn w:val="Carpredefinitoparagrafo"/>
    <w:uiPriority w:val="99"/>
    <w:semiHidden/>
    <w:unhideWhenUsed/>
    <w:rsid w:val="00C70B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EA1F3E"/>
    <w:rPr>
      <w:rFonts w:ascii="Times New Roman" w:eastAsia="Times New Roman" w:hAnsi="Times New Roman" w:cs="Times New Roman"/>
    </w:rPr>
  </w:style>
  <w:style w:type="character" w:customStyle="1" w:styleId="TestonotaapidipaginaCarattere">
    <w:name w:val="Testo nota a piè di pagina Carattere"/>
    <w:basedOn w:val="Caratterepredefinitoparagrafo"/>
    <w:link w:val="Testonotaapidipagina"/>
    <w:semiHidden/>
    <w:rsid w:val="00EA1F3E"/>
    <w:rPr>
      <w:rFonts w:ascii="Times New Roman" w:eastAsia="Times New Roman" w:hAnsi="Times New Roman" w:cs="Times New Roman"/>
    </w:rPr>
  </w:style>
  <w:style w:type="character" w:styleId="Rimandonotaapidipagina">
    <w:name w:val="footnote reference"/>
    <w:basedOn w:val="Caratterepredefinitoparagrafo"/>
    <w:semiHidden/>
    <w:rsid w:val="00EA1F3E"/>
    <w:rPr>
      <w:vertAlign w:val="superscript"/>
    </w:rPr>
  </w:style>
  <w:style w:type="paragraph" w:customStyle="1" w:styleId="CM1">
    <w:name w:val="CM1"/>
    <w:basedOn w:val="Normale"/>
    <w:next w:val="Normale"/>
    <w:rsid w:val="00B16350"/>
    <w:pPr>
      <w:widowControl w:val="0"/>
      <w:autoSpaceDE w:val="0"/>
      <w:autoSpaceDN w:val="0"/>
      <w:adjustRightInd w:val="0"/>
      <w:spacing w:line="286" w:lineRule="atLeast"/>
    </w:pPr>
    <w:rPr>
      <w:rFonts w:ascii="Georgia Grassetto" w:eastAsia="Times New Roman" w:hAnsi="Georgia Grassetto" w:cs="Times New Roman"/>
    </w:rPr>
  </w:style>
  <w:style w:type="paragraph" w:styleId="Intestazione">
    <w:name w:val="header"/>
    <w:basedOn w:val="Normale"/>
    <w:link w:val="IntestazioneCarattere"/>
    <w:uiPriority w:val="99"/>
    <w:unhideWhenUsed/>
    <w:rsid w:val="00C70B25"/>
    <w:pPr>
      <w:tabs>
        <w:tab w:val="center" w:pos="4819"/>
        <w:tab w:val="right" w:pos="9638"/>
      </w:tabs>
    </w:pPr>
  </w:style>
  <w:style w:type="character" w:customStyle="1" w:styleId="IntestazioneCarattere">
    <w:name w:val="Intestazione Carattere"/>
    <w:basedOn w:val="Caratterepredefinitoparagrafo"/>
    <w:link w:val="Intestazione"/>
    <w:uiPriority w:val="99"/>
    <w:rsid w:val="00C70B25"/>
  </w:style>
  <w:style w:type="character" w:styleId="Numeropagina">
    <w:name w:val="page number"/>
    <w:basedOn w:val="Caratterepredefinitoparagrafo"/>
    <w:uiPriority w:val="99"/>
    <w:semiHidden/>
    <w:unhideWhenUsed/>
    <w:rsid w:val="00C70B2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it.wikipedia.org/wiki/Nuovo_Testamento" TargetMode="External"/><Relationship Id="rId1" Type="http://schemas.openxmlformats.org/officeDocument/2006/relationships/hyperlink" Target="http://it.wikipedia.org/wiki/Conferenza_Episcopale_Italian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11</Pages>
  <Words>4571</Words>
  <Characters>26060</Characters>
  <Application>Microsoft Office Word</Application>
  <DocSecurity>0</DocSecurity>
  <Lines>217</Lines>
  <Paragraphs>61</Paragraphs>
  <ScaleCrop>false</ScaleCrop>
  <Company/>
  <LinksUpToDate>false</LinksUpToDate>
  <CharactersWithSpaces>30570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Rinaldo Fabris</dc:creator>
  <cp:keywords/>
  <dc:description/>
  <cp:lastModifiedBy>PC1</cp:lastModifiedBy>
  <cp:revision>18</cp:revision>
  <cp:lastPrinted>2014-07-04T14:44:00Z</cp:lastPrinted>
  <dcterms:created xsi:type="dcterms:W3CDTF">2014-07-03T10:04:00Z</dcterms:created>
  <dcterms:modified xsi:type="dcterms:W3CDTF">2014-07-07T15:11:00Z</dcterms:modified>
</cp:coreProperties>
</file>