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A04" w:rsidRPr="00705A04" w:rsidRDefault="00705A04" w:rsidP="00705A04">
      <w:pPr>
        <w:pStyle w:val="NormaleWeb"/>
        <w:jc w:val="center"/>
        <w:rPr>
          <w:b/>
        </w:rPr>
      </w:pPr>
      <w:r w:rsidRPr="00705A04">
        <w:rPr>
          <w:b/>
        </w:rPr>
        <w:t>TEREZIN</w:t>
      </w:r>
    </w:p>
    <w:p w:rsidR="00705A04" w:rsidRDefault="00705A04" w:rsidP="00705A04">
      <w:pPr>
        <w:pStyle w:val="NormaleWeb"/>
      </w:pPr>
    </w:p>
    <w:p w:rsidR="00705A04" w:rsidRDefault="00705A04" w:rsidP="00705A04">
      <w:pPr>
        <w:pStyle w:val="NormaleWeb"/>
      </w:pPr>
      <w:proofErr w:type="spellStart"/>
      <w:r>
        <w:t>Perchè</w:t>
      </w:r>
      <w:proofErr w:type="spellEnd"/>
      <w:r>
        <w:t xml:space="preserve"> visitare </w:t>
      </w:r>
      <w:proofErr w:type="spellStart"/>
      <w:r>
        <w:t>Terezin</w:t>
      </w:r>
      <w:proofErr w:type="spellEnd"/>
      <w:r>
        <w:t>?</w:t>
      </w:r>
    </w:p>
    <w:p w:rsidR="00705A04" w:rsidRDefault="00705A04" w:rsidP="00705A04">
      <w:pPr>
        <w:pStyle w:val="NormaleWeb"/>
      </w:pPr>
      <w:proofErr w:type="spellStart"/>
      <w:r>
        <w:t>Terezín</w:t>
      </w:r>
      <w:proofErr w:type="spellEnd"/>
      <w:r>
        <w:t xml:space="preserve"> (in tedesco </w:t>
      </w:r>
      <w:proofErr w:type="spellStart"/>
      <w:r>
        <w:t>Theresienstadt</w:t>
      </w:r>
      <w:proofErr w:type="spellEnd"/>
      <w:r>
        <w:t xml:space="preserve">), costruita tra il </w:t>
      </w:r>
      <w:hyperlink r:id="rId4" w:tooltip="1780" w:history="1">
        <w:r>
          <w:rPr>
            <w:rStyle w:val="Collegamentoipertestuale"/>
            <w:color w:val="auto"/>
            <w:u w:val="none"/>
          </w:rPr>
          <w:t>1780</w:t>
        </w:r>
      </w:hyperlink>
      <w:r>
        <w:t xml:space="preserve"> e il </w:t>
      </w:r>
      <w:hyperlink r:id="rId5" w:tooltip="1790" w:history="1">
        <w:r>
          <w:rPr>
            <w:rStyle w:val="Collegamentoipertestuale"/>
            <w:color w:val="auto"/>
            <w:u w:val="none"/>
          </w:rPr>
          <w:t>1790</w:t>
        </w:r>
      </w:hyperlink>
      <w:r>
        <w:t xml:space="preserve">, nacque come città-fortezza, con due poli tra loro distinti: la "grande fortezza" e la "piccola fortezza". </w:t>
      </w:r>
    </w:p>
    <w:p w:rsidR="00705A04" w:rsidRDefault="00705A04" w:rsidP="00705A04">
      <w:pPr>
        <w:pStyle w:val="NormaleWeb"/>
      </w:pPr>
      <w:r>
        <w:t xml:space="preserve">Durante la </w:t>
      </w:r>
      <w:hyperlink r:id="rId6" w:tooltip="Seconda guerra mondiale" w:history="1">
        <w:r>
          <w:rPr>
            <w:rStyle w:val="Collegamentoipertestuale"/>
            <w:color w:val="auto"/>
            <w:u w:val="none"/>
          </w:rPr>
          <w:t>Seconda guerra mondiale</w:t>
        </w:r>
      </w:hyperlink>
      <w:r>
        <w:t xml:space="preserve"> la Gestapo prese il controllo di </w:t>
      </w:r>
      <w:proofErr w:type="spellStart"/>
      <w:r>
        <w:t>Theresienstadt</w:t>
      </w:r>
      <w:proofErr w:type="spellEnd"/>
      <w:r>
        <w:t xml:space="preserve"> e nel </w:t>
      </w:r>
      <w:hyperlink r:id="rId7" w:tooltip="1940" w:history="1">
        <w:r>
          <w:rPr>
            <w:rStyle w:val="Collegamentoipertestuale"/>
            <w:color w:val="auto"/>
            <w:u w:val="none"/>
          </w:rPr>
          <w:t>1940</w:t>
        </w:r>
      </w:hyperlink>
      <w:r>
        <w:t xml:space="preserve">  trasformò la "piccola fortezza" in prigione.</w:t>
      </w:r>
    </w:p>
    <w:p w:rsidR="00705A04" w:rsidRDefault="00705A04" w:rsidP="00705A04">
      <w:pPr>
        <w:pStyle w:val="NormaleWeb"/>
      </w:pPr>
      <w:r>
        <w:t xml:space="preserve">Dal </w:t>
      </w:r>
      <w:hyperlink r:id="rId8" w:tooltip="1941" w:history="1">
        <w:r>
          <w:rPr>
            <w:rStyle w:val="Collegamentoipertestuale"/>
            <w:color w:val="auto"/>
            <w:u w:val="none"/>
          </w:rPr>
          <w:t>1941</w:t>
        </w:r>
      </w:hyperlink>
      <w:r>
        <w:t xml:space="preserve">, l'intera cittadina </w:t>
      </w:r>
      <w:r>
        <w:rPr>
          <w:b/>
        </w:rPr>
        <w:t>grande fortezza</w:t>
      </w:r>
      <w:r>
        <w:t xml:space="preserve"> venne destinata a </w:t>
      </w:r>
      <w:hyperlink r:id="rId9" w:tooltip="Ghetto" w:history="1">
        <w:r>
          <w:rPr>
            <w:rStyle w:val="Collegamentoipertestuale"/>
            <w:color w:val="auto"/>
            <w:u w:val="none"/>
          </w:rPr>
          <w:t>ghetto</w:t>
        </w:r>
      </w:hyperlink>
      <w:r>
        <w:t xml:space="preserve"> dopo essere stata cinta da un muro.</w:t>
      </w:r>
    </w:p>
    <w:p w:rsidR="00705A04" w:rsidRDefault="00705A04" w:rsidP="00705A04">
      <w:pPr>
        <w:pStyle w:val="NormaleWeb"/>
      </w:pPr>
      <w:r>
        <w:t xml:space="preserve">La funzione principale del </w:t>
      </w:r>
      <w:hyperlink r:id="rId10" w:tooltip="Lager" w:history="1">
        <w:r>
          <w:rPr>
            <w:rStyle w:val="Collegamentoipertestuale"/>
            <w:color w:val="auto"/>
            <w:u w:val="none"/>
          </w:rPr>
          <w:t>Lager</w:t>
        </w:r>
      </w:hyperlink>
      <w:r>
        <w:t xml:space="preserve"> era quella di collettore per le </w:t>
      </w:r>
      <w:hyperlink r:id="rId11" w:tooltip="Olocausto" w:history="1">
        <w:r>
          <w:rPr>
            <w:rStyle w:val="Collegamentoipertestuale"/>
            <w:color w:val="auto"/>
            <w:u w:val="none"/>
          </w:rPr>
          <w:t>operazioni di sterminio</w:t>
        </w:r>
      </w:hyperlink>
      <w:r>
        <w:t xml:space="preserve"> degli </w:t>
      </w:r>
      <w:hyperlink r:id="rId12" w:tooltip="Ebreo" w:history="1">
        <w:r>
          <w:rPr>
            <w:rStyle w:val="Collegamentoipertestuale"/>
            <w:color w:val="auto"/>
            <w:u w:val="none"/>
          </w:rPr>
          <w:t>ebrei</w:t>
        </w:r>
      </w:hyperlink>
      <w:r>
        <w:t xml:space="preserve">. </w:t>
      </w:r>
      <w:proofErr w:type="spellStart"/>
      <w:r>
        <w:t>Propagandisticamente</w:t>
      </w:r>
      <w:proofErr w:type="spellEnd"/>
      <w:r>
        <w:t xml:space="preserve"> venne presentato come il modello nazista di insediamento per ebrei, ma nella realtà era un </w:t>
      </w:r>
      <w:hyperlink r:id="rId13" w:tooltip="Campo di concentramento" w:history="1">
        <w:r>
          <w:rPr>
            <w:rStyle w:val="Collegamentoipertestuale"/>
            <w:color w:val="auto"/>
            <w:u w:val="none"/>
          </w:rPr>
          <w:t>campo di concentramento</w:t>
        </w:r>
      </w:hyperlink>
      <w:r>
        <w:t xml:space="preserve"> e transito per gli ebrei diretti ad </w:t>
      </w:r>
      <w:hyperlink r:id="rId14" w:tooltip="Auschwitz" w:history="1">
        <w:r>
          <w:rPr>
            <w:rStyle w:val="Collegamentoipertestuale"/>
            <w:color w:val="auto"/>
            <w:u w:val="none"/>
          </w:rPr>
          <w:t>Auschwitz</w:t>
        </w:r>
      </w:hyperlink>
      <w:r>
        <w:t xml:space="preserve"> e ad altri </w:t>
      </w:r>
      <w:hyperlink r:id="rId15" w:tooltip="Campo di sterminio" w:history="1">
        <w:r>
          <w:rPr>
            <w:rStyle w:val="Collegamentoipertestuale"/>
            <w:color w:val="auto"/>
            <w:u w:val="none"/>
          </w:rPr>
          <w:t>campi di sterminio</w:t>
        </w:r>
      </w:hyperlink>
      <w:r>
        <w:t>.</w:t>
      </w:r>
    </w:p>
    <w:p w:rsidR="00705A04" w:rsidRDefault="00705A04" w:rsidP="00705A04">
      <w:pPr>
        <w:pStyle w:val="NormaleWeb"/>
      </w:pPr>
      <w:r>
        <w:t xml:space="preserve">Il campo venne fondato da uno dei capi delle </w:t>
      </w:r>
      <w:hyperlink r:id="rId16" w:tooltip="SS" w:history="1">
        <w:r>
          <w:rPr>
            <w:rStyle w:val="Collegamentoipertestuale"/>
            <w:color w:val="auto"/>
            <w:u w:val="none"/>
          </w:rPr>
          <w:t>SS</w:t>
        </w:r>
      </w:hyperlink>
      <w:r>
        <w:t xml:space="preserve">, </w:t>
      </w:r>
      <w:hyperlink r:id="rId17" w:tooltip="Reinhard Heydrich" w:history="1">
        <w:proofErr w:type="spellStart"/>
        <w:r>
          <w:rPr>
            <w:rStyle w:val="Collegamentoipertestuale"/>
            <w:color w:val="auto"/>
            <w:u w:val="none"/>
          </w:rPr>
          <w:t>Reinhard</w:t>
        </w:r>
        <w:proofErr w:type="spellEnd"/>
        <w:r>
          <w:rPr>
            <w:rStyle w:val="Collegamentoipertestuale"/>
            <w:color w:val="auto"/>
            <w:u w:val="none"/>
          </w:rPr>
          <w:t xml:space="preserve"> </w:t>
        </w:r>
        <w:proofErr w:type="spellStart"/>
        <w:r>
          <w:rPr>
            <w:rStyle w:val="Collegamentoipertestuale"/>
            <w:color w:val="auto"/>
            <w:u w:val="none"/>
          </w:rPr>
          <w:t>Heydrich</w:t>
        </w:r>
        <w:proofErr w:type="spellEnd"/>
      </w:hyperlink>
      <w:r>
        <w:t xml:space="preserve"> e divenne presto il punto di arrivo per un grande numero di ebrei provenienti da tutta la </w:t>
      </w:r>
      <w:hyperlink r:id="rId18" w:tooltip="Cecoslovacchia" w:history="1">
        <w:r>
          <w:rPr>
            <w:rStyle w:val="Collegamentoipertestuale"/>
            <w:color w:val="auto"/>
            <w:u w:val="none"/>
          </w:rPr>
          <w:t>Cecoslovacchia</w:t>
        </w:r>
      </w:hyperlink>
      <w:r>
        <w:t xml:space="preserve"> occupata dai tedeschi, ma anche dalla Germania, e dall'Austria. I settemila abitanti non-ebrei che vivevano a </w:t>
      </w:r>
      <w:proofErr w:type="spellStart"/>
      <w:r>
        <w:t>Theresienstadt</w:t>
      </w:r>
      <w:proofErr w:type="spellEnd"/>
      <w:r>
        <w:t xml:space="preserve"> vennero espulsi dalla città, rendendo il campo una comunità esclusivamente ebraica e separata.</w:t>
      </w:r>
    </w:p>
    <w:p w:rsidR="00705A04" w:rsidRDefault="00705A04" w:rsidP="00705A04">
      <w:pPr>
        <w:pStyle w:val="NormaleWeb"/>
        <w:rPr>
          <w:vertAlign w:val="superscript"/>
        </w:rPr>
      </w:pPr>
      <w:r>
        <w:t xml:space="preserve">I documenti relativi ai trasporti ferroviari indicano che tra il 1941 e il 1945 vennero deportati a </w:t>
      </w:r>
      <w:hyperlink r:id="rId19" w:tooltip="Theresienstadt" w:history="1">
        <w:proofErr w:type="spellStart"/>
        <w:r>
          <w:rPr>
            <w:rStyle w:val="Collegamentoipertestuale"/>
            <w:color w:val="auto"/>
            <w:u w:val="none"/>
          </w:rPr>
          <w:t>Theresienstadt</w:t>
        </w:r>
        <w:proofErr w:type="spellEnd"/>
      </w:hyperlink>
      <w:r>
        <w:t xml:space="preserve"> più di 140.000 ebrei, dei quali un quarto (33.000) morì nel campo principalmente a causa delle pessime condizioni (fame, stress, e malattie, principalmente di </w:t>
      </w:r>
      <w:hyperlink r:id="rId20" w:tooltip="Tifo esantematico" w:history="1">
        <w:r>
          <w:rPr>
            <w:rStyle w:val="Collegamentoipertestuale"/>
            <w:color w:val="auto"/>
            <w:u w:val="none"/>
          </w:rPr>
          <w:t>tifo esantematico</w:t>
        </w:r>
      </w:hyperlink>
      <w:r>
        <w:t xml:space="preserve"> verso la fine della guerra). Più di 88.000 furono i deportati dal campo verso i ghetti orientali e i campi di sterminio. Quando la guerra finì solo 17.247 erano i sopravvissuti.</w:t>
      </w:r>
      <w:r>
        <w:rPr>
          <w:vertAlign w:val="superscript"/>
        </w:rPr>
        <w:t xml:space="preserve"> </w:t>
      </w:r>
    </w:p>
    <w:p w:rsidR="00705A04" w:rsidRDefault="00705A04" w:rsidP="00705A04">
      <w:pPr>
        <w:pStyle w:val="NormaleWeb"/>
      </w:pPr>
      <w:r>
        <w:t xml:space="preserve">Nel </w:t>
      </w:r>
      <w:hyperlink r:id="rId21" w:tooltip="1945" w:history="1">
        <w:r>
          <w:rPr>
            <w:rStyle w:val="Collegamentoipertestuale"/>
            <w:color w:val="auto"/>
            <w:u w:val="none"/>
          </w:rPr>
          <w:t>1945</w:t>
        </w:r>
      </w:hyperlink>
      <w:r>
        <w:t xml:space="preserve"> il controllo del campo venne trasferito dalla </w:t>
      </w:r>
      <w:hyperlink r:id="rId22" w:tooltip="Germania" w:history="1">
        <w:r>
          <w:rPr>
            <w:rStyle w:val="Collegamentoipertestuale"/>
            <w:color w:val="auto"/>
            <w:u w:val="none"/>
          </w:rPr>
          <w:t>Germania</w:t>
        </w:r>
      </w:hyperlink>
      <w:r>
        <w:t xml:space="preserve"> alla </w:t>
      </w:r>
      <w:hyperlink r:id="rId23" w:tooltip="Croce Rossa" w:history="1">
        <w:r>
          <w:rPr>
            <w:rStyle w:val="Collegamentoipertestuale"/>
            <w:color w:val="auto"/>
            <w:u w:val="none"/>
          </w:rPr>
          <w:t>Croce Rossa</w:t>
        </w:r>
      </w:hyperlink>
      <w:r>
        <w:t xml:space="preserve"> fino a quando </w:t>
      </w:r>
      <w:proofErr w:type="spellStart"/>
      <w:r>
        <w:t>Theresienstadt</w:t>
      </w:r>
      <w:proofErr w:type="spellEnd"/>
      <w:r>
        <w:t xml:space="preserve"> venne definitivamente liberata dalle truppe </w:t>
      </w:r>
      <w:hyperlink r:id="rId24" w:tooltip="Unione Sovietica" w:history="1">
        <w:r>
          <w:rPr>
            <w:rStyle w:val="Collegamentoipertestuale"/>
            <w:color w:val="auto"/>
            <w:u w:val="none"/>
          </w:rPr>
          <w:t>sovietiche</w:t>
        </w:r>
      </w:hyperlink>
      <w:r>
        <w:t xml:space="preserve"> avanzanti.</w:t>
      </w:r>
    </w:p>
    <w:p w:rsidR="00705A04" w:rsidRDefault="00705A04" w:rsidP="00705A04">
      <w:pPr>
        <w:pStyle w:val="NormaleWeb"/>
      </w:pPr>
      <w:r>
        <w:t xml:space="preserve">Il primo gruppo di prigionieri ad arrivare al Campo di concentramento di </w:t>
      </w:r>
      <w:proofErr w:type="spellStart"/>
      <w:r>
        <w:t>Theresienstadt</w:t>
      </w:r>
      <w:proofErr w:type="spellEnd"/>
      <w:r>
        <w:t xml:space="preserve"> tra il 24 novembre ed il 4 dicembre 1941 fu un contingente di 3.300 ebrei cechi con il compito di trasformare la </w:t>
      </w:r>
      <w:r w:rsidR="007D7BC2">
        <w:t>grande fortezza</w:t>
      </w:r>
      <w:r>
        <w:t xml:space="preserve"> in un campo di concentramento in grado di ricevere decine di migliaia di persone. L'idea originaria era di farne un campo per l'imprigionamento degli ebrei anziani tedeschi e austriaci, destinati a morirvi per "cause naturali". In realtà tale idea non fu mai attuata perché il campo venne immediatamente usato per concentrarvi anche gli ebrei della Boemia, senza distinzione di età, come luogo di transito per i trasporti verso i ghetti orientali e i campi di sterminio. Delle 109.114 persone che arrivarono a </w:t>
      </w:r>
      <w:proofErr w:type="spellStart"/>
      <w:r>
        <w:t>Theresienstadt</w:t>
      </w:r>
      <w:proofErr w:type="spellEnd"/>
      <w:r>
        <w:t xml:space="preserve"> dalla fine del 1941 alla fine del 1942, furono 43.871 quelle subito inviate alla morte. Tra le migliaia di prigionieri vi furono anche molti importanti artisti, diplomatici, letterati e giuristi provenienti dalla </w:t>
      </w:r>
      <w:hyperlink r:id="rId25" w:tooltip="Germania" w:history="1">
        <w:r>
          <w:rPr>
            <w:rStyle w:val="Collegamentoipertestuale"/>
            <w:color w:val="auto"/>
            <w:u w:val="none"/>
          </w:rPr>
          <w:t>Germania</w:t>
        </w:r>
      </w:hyperlink>
      <w:r>
        <w:t>, dall'</w:t>
      </w:r>
      <w:hyperlink r:id="rId26" w:tooltip="Austria" w:history="1">
        <w:r>
          <w:rPr>
            <w:rStyle w:val="Collegamentoipertestuale"/>
            <w:color w:val="auto"/>
            <w:u w:val="none"/>
          </w:rPr>
          <w:t>Austria</w:t>
        </w:r>
      </w:hyperlink>
      <w:r>
        <w:t xml:space="preserve"> e dalla </w:t>
      </w:r>
      <w:hyperlink r:id="rId27" w:tooltip="Cecoslovacchia" w:history="1">
        <w:r>
          <w:rPr>
            <w:rStyle w:val="Collegamentoipertestuale"/>
            <w:color w:val="auto"/>
            <w:u w:val="none"/>
          </w:rPr>
          <w:t>Cecoslovacchia</w:t>
        </w:r>
      </w:hyperlink>
      <w:r>
        <w:t>.</w:t>
      </w:r>
    </w:p>
    <w:p w:rsidR="00705A04" w:rsidRDefault="00705A04" w:rsidP="00705A04">
      <w:pPr>
        <w:pStyle w:val="NormaleWeb"/>
      </w:pPr>
      <w:r>
        <w:t xml:space="preserve">Le condizioni di vita a </w:t>
      </w:r>
      <w:hyperlink r:id="rId28" w:tooltip="Theresienstadt" w:history="1">
        <w:proofErr w:type="spellStart"/>
        <w:r>
          <w:rPr>
            <w:rStyle w:val="Collegamentoipertestuale"/>
            <w:color w:val="auto"/>
            <w:u w:val="none"/>
          </w:rPr>
          <w:t>Theresienstadt</w:t>
        </w:r>
        <w:proofErr w:type="spellEnd"/>
      </w:hyperlink>
      <w:r>
        <w:t xml:space="preserve"> si fecero subito molto difficili: all'interno della grande fortezza, in un'area precedentemente abitata da 7.000 </w:t>
      </w:r>
      <w:hyperlink r:id="rId29" w:tooltip="Cecoslovacchia" w:history="1">
        <w:r>
          <w:rPr>
            <w:rStyle w:val="Collegamentoipertestuale"/>
            <w:color w:val="auto"/>
            <w:u w:val="none"/>
          </w:rPr>
          <w:t>cechi</w:t>
        </w:r>
      </w:hyperlink>
      <w:r>
        <w:t xml:space="preserve">, si trovarono a convivere oltre 50.000 ebrei. Il cibo era scarso, le medicine inesistenti, la situazione abitativa drammatica. Nel 1942 </w:t>
      </w:r>
      <w:r>
        <w:lastRenderedPageBreak/>
        <w:t xml:space="preserve">morirono nel campo almeno 16.000 persone. Per far fronte al numero elevato dei decessi un crematorio fu costruito nel campo. </w:t>
      </w:r>
    </w:p>
    <w:p w:rsidR="00705A04" w:rsidRDefault="00705A04" w:rsidP="00705A04">
      <w:pPr>
        <w:pStyle w:val="NormaleWeb"/>
      </w:pPr>
      <w:r>
        <w:t xml:space="preserve">Gli ebrei rinchiusi nel campo di </w:t>
      </w:r>
      <w:proofErr w:type="spellStart"/>
      <w:r>
        <w:t>Theresienstadt</w:t>
      </w:r>
      <w:proofErr w:type="spellEnd"/>
      <w:r>
        <w:t xml:space="preserve"> cercarono una parvenza di normalità: si sforzarono ad esempio per quanto possibile che tutti i bambini deportati potessero continuare il loro percorso educativo. Quotidianamente si tenevano lezioni ed attività culturali; inoltre la comunità riuscì a pubblicare una rivista illustrata, </w:t>
      </w:r>
      <w:proofErr w:type="spellStart"/>
      <w:r>
        <w:rPr>
          <w:i/>
          <w:iCs/>
        </w:rPr>
        <w:t>Vedem</w:t>
      </w:r>
      <w:proofErr w:type="spellEnd"/>
      <w:r>
        <w:t>, che trattava di poesia, dialoghi e recensioni letterarie ed era completamente prodotta da ragazzi di un'età compresa tra i dodici ed i quindici anni. Alla conclusione del conflitto degli oltre 15.000 giovani lettori solo 1.100 erano ancora in vita, ma altre stime riducono ulteriormente il numero dei sopravvissuti a 150.</w:t>
      </w:r>
    </w:p>
    <w:p w:rsidR="00705A04" w:rsidRDefault="00705A04" w:rsidP="00705A04">
      <w:pPr>
        <w:pStyle w:val="NormaleWeb"/>
      </w:pPr>
      <w:r>
        <w:t xml:space="preserve">L'insegnante d'arte </w:t>
      </w:r>
      <w:proofErr w:type="spellStart"/>
      <w:r>
        <w:t>Friedl</w:t>
      </w:r>
      <w:proofErr w:type="spellEnd"/>
      <w:r>
        <w:t xml:space="preserve"> </w:t>
      </w:r>
      <w:proofErr w:type="spellStart"/>
      <w:r>
        <w:t>Dicker-Brandeis</w:t>
      </w:r>
      <w:proofErr w:type="spellEnd"/>
      <w:r>
        <w:t xml:space="preserve"> creò una classe di disegno per bambini nel ghetto: il risultato di questa attività furono oltre quattromila disegni che </w:t>
      </w:r>
      <w:proofErr w:type="spellStart"/>
      <w:r>
        <w:t>Dicker-Brandeis</w:t>
      </w:r>
      <w:proofErr w:type="spellEnd"/>
      <w:r>
        <w:t xml:space="preserve"> nascose in due valigie prima di essere deportata ad </w:t>
      </w:r>
      <w:hyperlink r:id="rId30" w:tooltip="Auschwitz" w:history="1">
        <w:r>
          <w:rPr>
            <w:rStyle w:val="Collegamentoipertestuale"/>
            <w:color w:val="auto"/>
            <w:u w:val="none"/>
          </w:rPr>
          <w:t>Auschwitz</w:t>
        </w:r>
      </w:hyperlink>
      <w:r>
        <w:t xml:space="preserve">. Questa collezione riuscì a scampare alle ispezioni naziste e venne riscoperta al termine del conflitto, dopo oltre dieci anni. Molti di questi disegni possono oggi essere ammirati al Museo ebraico di </w:t>
      </w:r>
      <w:hyperlink r:id="rId31" w:tooltip="Praga" w:history="1">
        <w:r>
          <w:rPr>
            <w:rStyle w:val="Collegamentoipertestuale"/>
            <w:color w:val="auto"/>
            <w:u w:val="none"/>
          </w:rPr>
          <w:t>Praga</w:t>
        </w:r>
      </w:hyperlink>
      <w:r>
        <w:t xml:space="preserve"> dove la sezione archivio dell'</w:t>
      </w:r>
      <w:hyperlink r:id="rId32" w:tooltip="Olocausto" w:history="1">
        <w:r>
          <w:rPr>
            <w:rStyle w:val="Collegamentoipertestuale"/>
            <w:color w:val="auto"/>
            <w:u w:val="none"/>
          </w:rPr>
          <w:t>Olocausto</w:t>
        </w:r>
      </w:hyperlink>
      <w:r>
        <w:t xml:space="preserve"> è responsabile dell'amministrazione della collezione di </w:t>
      </w:r>
      <w:proofErr w:type="spellStart"/>
      <w:r>
        <w:t>Theresienstadt</w:t>
      </w:r>
      <w:proofErr w:type="spellEnd"/>
      <w:r>
        <w:t xml:space="preserve">. </w:t>
      </w:r>
    </w:p>
    <w:p w:rsidR="00705A04" w:rsidRDefault="00705A04" w:rsidP="00705A04">
      <w:pPr>
        <w:pStyle w:val="NormaleWeb"/>
      </w:pPr>
      <w:r>
        <w:t xml:space="preserve">Nel corso del </w:t>
      </w:r>
      <w:hyperlink r:id="rId33" w:tooltip="1943" w:history="1">
        <w:r>
          <w:rPr>
            <w:rStyle w:val="Collegamentoipertestuale"/>
            <w:color w:val="auto"/>
            <w:u w:val="none"/>
          </w:rPr>
          <w:t>1943</w:t>
        </w:r>
      </w:hyperlink>
      <w:r>
        <w:t xml:space="preserve"> circa 500 ebrei provenienti dalla </w:t>
      </w:r>
      <w:hyperlink r:id="rId34" w:tooltip="Danimarca" w:history="1">
        <w:r>
          <w:rPr>
            <w:rStyle w:val="Collegamentoipertestuale"/>
            <w:color w:val="auto"/>
            <w:u w:val="none"/>
          </w:rPr>
          <w:t>Danimarca</w:t>
        </w:r>
      </w:hyperlink>
      <w:r>
        <w:t xml:space="preserve"> vennero inviati a </w:t>
      </w:r>
      <w:hyperlink r:id="rId35" w:tooltip="Theresienstadt" w:history="1">
        <w:proofErr w:type="spellStart"/>
        <w:r>
          <w:rPr>
            <w:rStyle w:val="Collegamentoipertestuale"/>
            <w:color w:val="auto"/>
            <w:u w:val="none"/>
          </w:rPr>
          <w:t>Theresienstadt</w:t>
        </w:r>
        <w:proofErr w:type="spellEnd"/>
      </w:hyperlink>
      <w:r>
        <w:t xml:space="preserve"> e rappresentavano coloro che non si era riusciti a far fuggire verso la neutrale </w:t>
      </w:r>
      <w:hyperlink r:id="rId36" w:tooltip="Svezia" w:history="1">
        <w:r>
          <w:rPr>
            <w:rStyle w:val="Collegamentoipertestuale"/>
            <w:color w:val="auto"/>
            <w:u w:val="none"/>
          </w:rPr>
          <w:t>Svezia</w:t>
        </w:r>
      </w:hyperlink>
      <w:r>
        <w:t xml:space="preserve"> in una vasta operazione clandestina di </w:t>
      </w:r>
      <w:hyperlink r:id="rId37" w:tooltip="Salvataggio degli ebrei danesi" w:history="1">
        <w:r>
          <w:rPr>
            <w:rStyle w:val="Collegamentoipertestuale"/>
            <w:color w:val="auto"/>
            <w:u w:val="none"/>
          </w:rPr>
          <w:t>salvataggio degli ebrei danesi</w:t>
        </w:r>
      </w:hyperlink>
      <w:r>
        <w:t xml:space="preserve"> che mise in salvo circa 8.000 di essi quando due anni dopo l'invasione tedesca le autorità naziste decisero la loro deportazione. L'arrivo di questo gruppo di ebrei danesi ebbe un impatto significativo perché le autorità danesi insistettero presso il </w:t>
      </w:r>
      <w:hyperlink r:id="rId38" w:tooltip="Governo" w:history="1">
        <w:r>
          <w:rPr>
            <w:rStyle w:val="Collegamentoipertestuale"/>
            <w:color w:val="auto"/>
            <w:u w:val="none"/>
          </w:rPr>
          <w:t>governo</w:t>
        </w:r>
      </w:hyperlink>
      <w:r>
        <w:t xml:space="preserve"> tedesco affinché la </w:t>
      </w:r>
      <w:hyperlink r:id="rId39" w:tooltip="Croce Rossa" w:history="1">
        <w:r>
          <w:rPr>
            <w:rStyle w:val="Collegamentoipertestuale"/>
            <w:color w:val="auto"/>
            <w:u w:val="none"/>
          </w:rPr>
          <w:t>Croce Rossa</w:t>
        </w:r>
      </w:hyperlink>
      <w:r>
        <w:t xml:space="preserve"> avesse la possibilità di visitare il campo. Questo attivo interessamento rappresentò una rara eccezione in quanto molti dei governi </w:t>
      </w:r>
      <w:hyperlink r:id="rId40" w:tooltip="Europa" w:history="1">
        <w:r>
          <w:rPr>
            <w:rStyle w:val="Collegamentoipertestuale"/>
            <w:color w:val="auto"/>
            <w:u w:val="none"/>
          </w:rPr>
          <w:t>europei</w:t>
        </w:r>
      </w:hyperlink>
      <w:r>
        <w:t xml:space="preserve"> dell'epoca sotto occupazione tedesca collaborarono attivamente all'</w:t>
      </w:r>
      <w:hyperlink r:id="rId41" w:tooltip="Olocausto" w:history="1">
        <w:r>
          <w:rPr>
            <w:rStyle w:val="Collegamentoipertestuale"/>
            <w:color w:val="auto"/>
            <w:u w:val="none"/>
          </w:rPr>
          <w:t>Olocausto</w:t>
        </w:r>
      </w:hyperlink>
      <w:r>
        <w:t xml:space="preserve"> o impauriti da eventuali reazioni, non insistettero minimamente sulla sorte e sul rispetto dei propri cittadini di origine ebraica.</w:t>
      </w:r>
    </w:p>
    <w:p w:rsidR="00705A04" w:rsidRDefault="00705A04" w:rsidP="00705A04">
      <w:pPr>
        <w:pStyle w:val="NormaleWeb"/>
      </w:pPr>
      <w:r>
        <w:t xml:space="preserve">Il 23 giugno </w:t>
      </w:r>
      <w:hyperlink r:id="rId42" w:tooltip="1944" w:history="1">
        <w:r>
          <w:rPr>
            <w:rStyle w:val="Collegamentoipertestuale"/>
            <w:color w:val="auto"/>
            <w:u w:val="none"/>
          </w:rPr>
          <w:t>1944</w:t>
        </w:r>
      </w:hyperlink>
      <w:r>
        <w:t xml:space="preserve">, in seguito alle proteste del governo danese che dall'ottobre </w:t>
      </w:r>
      <w:hyperlink r:id="rId43" w:tooltip="1943" w:history="1">
        <w:r>
          <w:rPr>
            <w:rStyle w:val="Collegamentoipertestuale"/>
            <w:color w:val="auto"/>
            <w:u w:val="none"/>
          </w:rPr>
          <w:t>1943</w:t>
        </w:r>
      </w:hyperlink>
      <w:r>
        <w:t xml:space="preserve"> chiede notizie sul destino degli ebrei catturati a </w:t>
      </w:r>
      <w:hyperlink r:id="rId44" w:tooltip="Copenaghen" w:history="1">
        <w:r>
          <w:rPr>
            <w:rStyle w:val="Collegamentoipertestuale"/>
            <w:color w:val="auto"/>
            <w:u w:val="none"/>
          </w:rPr>
          <w:t>Copenaghen</w:t>
        </w:r>
      </w:hyperlink>
      <w:r>
        <w:t xml:space="preserve">, </w:t>
      </w:r>
      <w:hyperlink r:id="rId45" w:tooltip="Adolf Eichmann" w:history="1">
        <w:r>
          <w:rPr>
            <w:rStyle w:val="Collegamentoipertestuale"/>
            <w:color w:val="auto"/>
            <w:u w:val="none"/>
          </w:rPr>
          <w:t>Adolf Eichmann</w:t>
        </w:r>
      </w:hyperlink>
      <w:r>
        <w:t xml:space="preserve"> accorda una visita al campo ai rappresentanti della Croce Rossa internazionale al fine di dissipare le voci relative ai campi di sterminio. Per eliminare l'impressione di sovrappopolazione del campo e nascondere gli effetti della malnutrizione, 7.500 ebrei giudicati "impresentabili" vennero deportati verso un tragico destino ad </w:t>
      </w:r>
      <w:hyperlink r:id="rId46" w:tooltip="Auschwitz" w:history="1">
        <w:r>
          <w:rPr>
            <w:rStyle w:val="Collegamentoipertestuale"/>
            <w:color w:val="auto"/>
            <w:u w:val="none"/>
          </w:rPr>
          <w:t>Auschwitz</w:t>
        </w:r>
      </w:hyperlink>
      <w:r>
        <w:t xml:space="preserve"> alla vigilia dell'arrivo della delegazione della Croce Rossa. L'amministrazione del campo si occupò inoltre di costruire falsi negozi e locali al fine di dimostrare la situazione di benessere degli ebrei di </w:t>
      </w:r>
      <w:hyperlink r:id="rId47" w:tooltip="Theresienstadt" w:history="1">
        <w:proofErr w:type="spellStart"/>
        <w:r>
          <w:rPr>
            <w:rStyle w:val="Collegamentoipertestuale"/>
            <w:color w:val="auto"/>
            <w:u w:val="none"/>
          </w:rPr>
          <w:t>Theresienstadt</w:t>
        </w:r>
        <w:proofErr w:type="spellEnd"/>
      </w:hyperlink>
      <w:r>
        <w:t xml:space="preserve">. I </w:t>
      </w:r>
      <w:hyperlink r:id="rId48" w:tooltip="Danimarca" w:history="1">
        <w:r>
          <w:rPr>
            <w:rStyle w:val="Collegamentoipertestuale"/>
            <w:color w:val="auto"/>
            <w:u w:val="none"/>
          </w:rPr>
          <w:t>danesi</w:t>
        </w:r>
      </w:hyperlink>
      <w:r>
        <w:t xml:space="preserve"> che la </w:t>
      </w:r>
      <w:hyperlink r:id="rId49" w:tooltip="Croce Rossa" w:history="1">
        <w:r>
          <w:rPr>
            <w:rStyle w:val="Collegamentoipertestuale"/>
            <w:color w:val="auto"/>
            <w:u w:val="none"/>
          </w:rPr>
          <w:t>Croce Rossa</w:t>
        </w:r>
      </w:hyperlink>
      <w:r>
        <w:t xml:space="preserve"> visitò erano stati temporaneamente spostati in camere riverniciate di fresco e non più di tre per camera. Gli ospiti poterono apprezzare l'esecuzione dell'opera musicale </w:t>
      </w:r>
      <w:hyperlink r:id="rId50" w:tooltip="Brundibar" w:history="1">
        <w:proofErr w:type="spellStart"/>
        <w:r>
          <w:rPr>
            <w:rStyle w:val="Collegamentoipertestuale"/>
            <w:i/>
            <w:iCs/>
            <w:color w:val="auto"/>
            <w:u w:val="none"/>
          </w:rPr>
          <w:t>Brundibar</w:t>
        </w:r>
        <w:proofErr w:type="spellEnd"/>
      </w:hyperlink>
      <w:r>
        <w:t xml:space="preserve"> (scritta dal deportato </w:t>
      </w:r>
      <w:r>
        <w:rPr>
          <w:i/>
          <w:iCs/>
        </w:rPr>
        <w:t xml:space="preserve">Hans </w:t>
      </w:r>
      <w:proofErr w:type="spellStart"/>
      <w:r>
        <w:rPr>
          <w:i/>
          <w:iCs/>
        </w:rPr>
        <w:t>Krása</w:t>
      </w:r>
      <w:proofErr w:type="spellEnd"/>
      <w:r>
        <w:t>) eseguita dai bambini del campo.</w:t>
      </w:r>
    </w:p>
    <w:p w:rsidR="00705A04" w:rsidRDefault="00705A04" w:rsidP="00705A04">
      <w:pPr>
        <w:pStyle w:val="NormaleWeb"/>
      </w:pPr>
      <w:r>
        <w:t xml:space="preserve">La mistificazione operata nei confronti della </w:t>
      </w:r>
      <w:hyperlink r:id="rId51" w:tooltip="Croce Rossa" w:history="1">
        <w:r>
          <w:rPr>
            <w:rStyle w:val="Collegamentoipertestuale"/>
            <w:color w:val="auto"/>
            <w:u w:val="none"/>
          </w:rPr>
          <w:t>Croce Rossa</w:t>
        </w:r>
      </w:hyperlink>
      <w:r>
        <w:t xml:space="preserve"> fu così riuscita che i tedeschi girarono un film di </w:t>
      </w:r>
      <w:hyperlink r:id="rId52" w:tooltip="Propaganda" w:history="1">
        <w:r>
          <w:rPr>
            <w:rStyle w:val="Collegamentoipertestuale"/>
            <w:color w:val="auto"/>
            <w:u w:val="none"/>
          </w:rPr>
          <w:t>propaganda</w:t>
        </w:r>
      </w:hyperlink>
      <w:r>
        <w:t xml:space="preserve"> a </w:t>
      </w:r>
      <w:hyperlink r:id="rId53" w:tooltip="Theresienstadt" w:history="1">
        <w:proofErr w:type="spellStart"/>
        <w:r>
          <w:rPr>
            <w:rStyle w:val="Collegamentoipertestuale"/>
            <w:color w:val="auto"/>
            <w:u w:val="none"/>
          </w:rPr>
          <w:t>Theresienstadt</w:t>
        </w:r>
        <w:proofErr w:type="spellEnd"/>
      </w:hyperlink>
      <w:r>
        <w:t xml:space="preserve"> le cui riprese iniziarono il 26 febbraio </w:t>
      </w:r>
      <w:hyperlink r:id="rId54" w:tooltip="1944" w:history="1">
        <w:r>
          <w:rPr>
            <w:rStyle w:val="Collegamentoipertestuale"/>
            <w:color w:val="auto"/>
            <w:u w:val="none"/>
          </w:rPr>
          <w:t>1944</w:t>
        </w:r>
      </w:hyperlink>
      <w:r>
        <w:t xml:space="preserve">. Diretto da </w:t>
      </w:r>
      <w:hyperlink r:id="rId55" w:tooltip="Kurt Gerron" w:history="1">
        <w:r>
          <w:rPr>
            <w:rStyle w:val="Collegamentoipertestuale"/>
            <w:color w:val="auto"/>
            <w:u w:val="none"/>
          </w:rPr>
          <w:t xml:space="preserve">Kurt </w:t>
        </w:r>
        <w:proofErr w:type="spellStart"/>
        <w:r>
          <w:rPr>
            <w:rStyle w:val="Collegamentoipertestuale"/>
            <w:color w:val="auto"/>
            <w:u w:val="none"/>
          </w:rPr>
          <w:t>Gerron</w:t>
        </w:r>
        <w:proofErr w:type="spellEnd"/>
      </w:hyperlink>
      <w:r>
        <w:t xml:space="preserve"> (un regista, cabarettista e attore ebreo apparso con </w:t>
      </w:r>
      <w:hyperlink r:id="rId56" w:tooltip="Marlene Dietrich" w:history="1">
        <w:r>
          <w:rPr>
            <w:rStyle w:val="Collegamentoipertestuale"/>
            <w:color w:val="auto"/>
            <w:u w:val="none"/>
          </w:rPr>
          <w:t>Marlene Dietrich</w:t>
        </w:r>
      </w:hyperlink>
      <w:r>
        <w:t xml:space="preserve"> nel film </w:t>
      </w:r>
      <w:hyperlink r:id="rId57" w:tooltip="L'angelo azzurro (film 1930)" w:history="1">
        <w:r>
          <w:rPr>
            <w:rStyle w:val="Collegamentoipertestuale"/>
            <w:i/>
            <w:iCs/>
            <w:color w:val="auto"/>
            <w:u w:val="none"/>
          </w:rPr>
          <w:t>L'angelo azzurro</w:t>
        </w:r>
      </w:hyperlink>
      <w:r>
        <w:t xml:space="preserve">), esso era destinato a mostrare il benessere degli ebrei sotto la "benevolente" protezione del </w:t>
      </w:r>
      <w:hyperlink r:id="rId58" w:tooltip="Terzo Reich" w:history="1">
        <w:r>
          <w:rPr>
            <w:rStyle w:val="Collegamentoipertestuale"/>
            <w:color w:val="auto"/>
            <w:u w:val="none"/>
          </w:rPr>
          <w:t>Terzo Reich</w:t>
        </w:r>
      </w:hyperlink>
      <w:r>
        <w:t xml:space="preserve">. Sotto minaccia nazista, in cambio del film, il regista ebbe la promessa d'aver salva la vita. Dopo le riprese la maggior parte del cast, e lo stesso regista, vennero deportati ad Auschwitz dove </w:t>
      </w:r>
      <w:proofErr w:type="spellStart"/>
      <w:r>
        <w:t>Gerron</w:t>
      </w:r>
      <w:proofErr w:type="spellEnd"/>
      <w:r>
        <w:t xml:space="preserve"> e sua moglie vennero uccisi nelle camere a gas il 28 ottobre </w:t>
      </w:r>
      <w:hyperlink r:id="rId59" w:tooltip="1944" w:history="1">
        <w:r>
          <w:rPr>
            <w:rStyle w:val="Collegamentoipertestuale"/>
            <w:color w:val="auto"/>
            <w:u w:val="none"/>
          </w:rPr>
          <w:t>1944</w:t>
        </w:r>
      </w:hyperlink>
      <w:r>
        <w:t>. Il film completo non venne mai proiettato ma alcuni spezzoni vennero utilizzati dalla propaganda tedesca ed oggi ne rimangono solo alcuni frammenti.</w:t>
      </w:r>
    </w:p>
    <w:p w:rsidR="00705A04" w:rsidRDefault="00705A04" w:rsidP="00705A04">
      <w:pPr>
        <w:pStyle w:val="NormaleWeb"/>
      </w:pPr>
      <w:r>
        <w:lastRenderedPageBreak/>
        <w:t xml:space="preserve">Dal 28 settembre al 28 ottobre 1944 da </w:t>
      </w:r>
      <w:proofErr w:type="spellStart"/>
      <w:r>
        <w:t>Theresienstadt</w:t>
      </w:r>
      <w:proofErr w:type="spellEnd"/>
      <w:r>
        <w:t xml:space="preserve"> partirono undici treni che portarono ad Auschwitz, verso la morte, 18.402 persone, tra i quali moltissimi dei bambini del campo, ma gli arrivi continuarono fino al 15 aprile 1945, anche quando era chiaro che la guerra era perduta per i tedeschi. Nel tentativo di eliminare le prove delle migliaia di persone morte nel campo, si ordinò il 31 ottobre 1944 che le ceneri dei deceduti fossero disperse nel fiume. Una catena di donne e di bambini eseguì il lavoro durante la notte. </w:t>
      </w:r>
    </w:p>
    <w:p w:rsidR="00705A04" w:rsidRDefault="00705A04" w:rsidP="00705A04">
      <w:pPr>
        <w:pStyle w:val="NormaleWeb"/>
      </w:pPr>
      <w:r>
        <w:t xml:space="preserve">Il direttore del campo cercò di trattare la resa, barattando le vite dei superstiti in cambio dell'impunità. Nel febbraio 1945, a un treno con 1200 ebrei fu consentito di raggiungere il territorio svizzero. Nel frattempo si lavorava per liquidare completamente il campo. Un tentativo di creare una camera a gas nei sotterranei della "piccola fortezza" fallì solo per la ribellione dei prigionieri. </w:t>
      </w:r>
    </w:p>
    <w:p w:rsidR="00705A04" w:rsidRDefault="00705A04" w:rsidP="00705A04">
      <w:pPr>
        <w:pStyle w:val="NormaleWeb"/>
      </w:pPr>
      <w:r>
        <w:t xml:space="preserve">Nell'ultimo concitato mese di vita del campo un'epidemia di tifo si diffuse con l'arrivo al campo di prigionieri evacuati da Auschwitz e </w:t>
      </w:r>
      <w:proofErr w:type="spellStart"/>
      <w:r>
        <w:t>Ravensbruck</w:t>
      </w:r>
      <w:proofErr w:type="spellEnd"/>
      <w:r>
        <w:t>; mentre agli ebrei danesi superstiti fu concesso il rimpatrio. Il 5 maggio il campo fu affidato alla Croce Rossa e cinque giorni dopo vi giunsero le truppe sovietiche. Al loro arrivo trovarono in vita poco più di 16.000 persone.</w:t>
      </w:r>
    </w:p>
    <w:p w:rsidR="00705A04" w:rsidRDefault="00705A04" w:rsidP="00705A04">
      <w:pPr>
        <w:pStyle w:val="NormaleWeb"/>
      </w:pPr>
      <w:r>
        <w:t xml:space="preserve">La </w:t>
      </w:r>
      <w:r>
        <w:rPr>
          <w:b/>
        </w:rPr>
        <w:t>piccola fortezza</w:t>
      </w:r>
      <w:r>
        <w:t xml:space="preserve"> faceva parte del complesso di fortificazioni sulla riva sinistra del fiume </w:t>
      </w:r>
      <w:proofErr w:type="spellStart"/>
      <w:r>
        <w:t>Ohře</w:t>
      </w:r>
      <w:proofErr w:type="spellEnd"/>
      <w:r>
        <w:t xml:space="preserve"> e venne utilizzata dalla </w:t>
      </w:r>
      <w:hyperlink r:id="rId60" w:tooltip="Gestapo" w:history="1">
        <w:r>
          <w:rPr>
            <w:rStyle w:val="Collegamentoipertestuale"/>
            <w:color w:val="auto"/>
            <w:u w:val="none"/>
          </w:rPr>
          <w:t>Gestapo</w:t>
        </w:r>
      </w:hyperlink>
      <w:r>
        <w:t xml:space="preserve">, a partire dal </w:t>
      </w:r>
      <w:hyperlink r:id="rId61" w:tooltip="1940" w:history="1">
        <w:r>
          <w:rPr>
            <w:rStyle w:val="Collegamentoipertestuale"/>
            <w:color w:val="auto"/>
            <w:u w:val="none"/>
          </w:rPr>
          <w:t>1940</w:t>
        </w:r>
      </w:hyperlink>
      <w:r>
        <w:t xml:space="preserve">, come prigione (la più grande dell'intero protettorato di </w:t>
      </w:r>
      <w:hyperlink r:id="rId62" w:tooltip="Boemia" w:history="1">
        <w:r>
          <w:rPr>
            <w:rStyle w:val="Collegamentoipertestuale"/>
            <w:color w:val="auto"/>
            <w:u w:val="none"/>
          </w:rPr>
          <w:t>Boemia</w:t>
        </w:r>
      </w:hyperlink>
      <w:r>
        <w:t xml:space="preserve"> e di </w:t>
      </w:r>
      <w:hyperlink r:id="rId63" w:tooltip="Moravia" w:history="1">
        <w:r>
          <w:rPr>
            <w:rStyle w:val="Collegamentoipertestuale"/>
            <w:color w:val="auto"/>
            <w:u w:val="none"/>
          </w:rPr>
          <w:t>Moravia</w:t>
        </w:r>
      </w:hyperlink>
      <w:r>
        <w:t xml:space="preserve">). Essa era separata e non in relazione con il </w:t>
      </w:r>
      <w:hyperlink r:id="rId64" w:tooltip="Ghetto" w:history="1">
        <w:r>
          <w:rPr>
            <w:rStyle w:val="Collegamentoipertestuale"/>
            <w:color w:val="auto"/>
            <w:u w:val="none"/>
          </w:rPr>
          <w:t>ghetto</w:t>
        </w:r>
      </w:hyperlink>
      <w:r>
        <w:t xml:space="preserve"> ebraico o campo di concentramento di </w:t>
      </w:r>
      <w:proofErr w:type="spellStart"/>
      <w:r>
        <w:t>Theresienstadt</w:t>
      </w:r>
      <w:proofErr w:type="spellEnd"/>
      <w:r>
        <w:t xml:space="preserve"> che si trovava nella fortezza grande sulla riva destra del </w:t>
      </w:r>
      <w:hyperlink r:id="rId65" w:tooltip="Fiume" w:history="1">
        <w:r>
          <w:rPr>
            <w:rStyle w:val="Collegamentoipertestuale"/>
            <w:color w:val="auto"/>
            <w:u w:val="none"/>
          </w:rPr>
          <w:t>fiume</w:t>
        </w:r>
      </w:hyperlink>
      <w:r>
        <w:t>. Circa 90.000 persone transitarono per la fortezza piccola per essere poi normalmente smistate verso i diversi campi di concentramento. 2.600, però, vi vennero giustiziati, affamati o vi morirono per malattia.</w:t>
      </w:r>
    </w:p>
    <w:p w:rsidR="00DC0839" w:rsidRDefault="00DC0839"/>
    <w:sectPr w:rsidR="00DC083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705A04"/>
    <w:rsid w:val="00705A04"/>
    <w:rsid w:val="007D7BC2"/>
    <w:rsid w:val="00DC08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05A04"/>
    <w:rPr>
      <w:color w:val="0000FF" w:themeColor="hyperlink"/>
      <w:u w:val="single"/>
    </w:rPr>
  </w:style>
  <w:style w:type="paragraph" w:styleId="NormaleWeb">
    <w:name w:val="Normal (Web)"/>
    <w:basedOn w:val="Normale"/>
    <w:uiPriority w:val="99"/>
    <w:semiHidden/>
    <w:unhideWhenUsed/>
    <w:rsid w:val="00705A04"/>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74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t.wikipedia.org/wiki/Campo_di_concentramento" TargetMode="External"/><Relationship Id="rId18" Type="http://schemas.openxmlformats.org/officeDocument/2006/relationships/hyperlink" Target="http://it.wikipedia.org/wiki/Cecoslovacchia" TargetMode="External"/><Relationship Id="rId26" Type="http://schemas.openxmlformats.org/officeDocument/2006/relationships/hyperlink" Target="http://it.wikipedia.org/wiki/Austria" TargetMode="External"/><Relationship Id="rId39" Type="http://schemas.openxmlformats.org/officeDocument/2006/relationships/hyperlink" Target="http://it.wikipedia.org/wiki/Croce_Rossa" TargetMode="External"/><Relationship Id="rId21" Type="http://schemas.openxmlformats.org/officeDocument/2006/relationships/hyperlink" Target="http://it.wikipedia.org/wiki/1945" TargetMode="External"/><Relationship Id="rId34" Type="http://schemas.openxmlformats.org/officeDocument/2006/relationships/hyperlink" Target="http://it.wikipedia.org/wiki/Danimarca" TargetMode="External"/><Relationship Id="rId42" Type="http://schemas.openxmlformats.org/officeDocument/2006/relationships/hyperlink" Target="http://it.wikipedia.org/wiki/1944" TargetMode="External"/><Relationship Id="rId47" Type="http://schemas.openxmlformats.org/officeDocument/2006/relationships/hyperlink" Target="http://it.wikipedia.org/wiki/Theresienstadt" TargetMode="External"/><Relationship Id="rId50" Type="http://schemas.openxmlformats.org/officeDocument/2006/relationships/hyperlink" Target="http://it.wikipedia.org/wiki/Brundibar" TargetMode="External"/><Relationship Id="rId55" Type="http://schemas.openxmlformats.org/officeDocument/2006/relationships/hyperlink" Target="http://it.wikipedia.org/wiki/Kurt_Gerron" TargetMode="External"/><Relationship Id="rId63" Type="http://schemas.openxmlformats.org/officeDocument/2006/relationships/hyperlink" Target="http://it.wikipedia.org/wiki/Moravia" TargetMode="External"/><Relationship Id="rId7" Type="http://schemas.openxmlformats.org/officeDocument/2006/relationships/hyperlink" Target="http://it.wikipedia.org/wiki/1940" TargetMode="External"/><Relationship Id="rId2" Type="http://schemas.openxmlformats.org/officeDocument/2006/relationships/settings" Target="settings.xml"/><Relationship Id="rId16" Type="http://schemas.openxmlformats.org/officeDocument/2006/relationships/hyperlink" Target="http://it.wikipedia.org/wiki/SS" TargetMode="External"/><Relationship Id="rId29" Type="http://schemas.openxmlformats.org/officeDocument/2006/relationships/hyperlink" Target="http://it.wikipedia.org/wiki/Cecoslovacchia" TargetMode="External"/><Relationship Id="rId1" Type="http://schemas.openxmlformats.org/officeDocument/2006/relationships/styles" Target="styles.xml"/><Relationship Id="rId6" Type="http://schemas.openxmlformats.org/officeDocument/2006/relationships/hyperlink" Target="http://it.wikipedia.org/wiki/Seconda_guerra_mondiale" TargetMode="External"/><Relationship Id="rId11" Type="http://schemas.openxmlformats.org/officeDocument/2006/relationships/hyperlink" Target="http://it.wikipedia.org/wiki/Olocausto" TargetMode="External"/><Relationship Id="rId24" Type="http://schemas.openxmlformats.org/officeDocument/2006/relationships/hyperlink" Target="http://it.wikipedia.org/wiki/Unione_Sovietica" TargetMode="External"/><Relationship Id="rId32" Type="http://schemas.openxmlformats.org/officeDocument/2006/relationships/hyperlink" Target="http://it.wikipedia.org/wiki/Olocausto" TargetMode="External"/><Relationship Id="rId37" Type="http://schemas.openxmlformats.org/officeDocument/2006/relationships/hyperlink" Target="http://it.wikipedia.org/wiki/Salvataggio_degli_ebrei_danesi" TargetMode="External"/><Relationship Id="rId40" Type="http://schemas.openxmlformats.org/officeDocument/2006/relationships/hyperlink" Target="http://it.wikipedia.org/wiki/Europa" TargetMode="External"/><Relationship Id="rId45" Type="http://schemas.openxmlformats.org/officeDocument/2006/relationships/hyperlink" Target="http://it.wikipedia.org/wiki/Adolf_Eichmann" TargetMode="External"/><Relationship Id="rId53" Type="http://schemas.openxmlformats.org/officeDocument/2006/relationships/hyperlink" Target="http://it.wikipedia.org/wiki/Theresienstadt" TargetMode="External"/><Relationship Id="rId58" Type="http://schemas.openxmlformats.org/officeDocument/2006/relationships/hyperlink" Target="http://it.wikipedia.org/wiki/Terzo_Reich" TargetMode="External"/><Relationship Id="rId66" Type="http://schemas.openxmlformats.org/officeDocument/2006/relationships/fontTable" Target="fontTable.xml"/><Relationship Id="rId5" Type="http://schemas.openxmlformats.org/officeDocument/2006/relationships/hyperlink" Target="http://it.wikipedia.org/wiki/1790" TargetMode="External"/><Relationship Id="rId15" Type="http://schemas.openxmlformats.org/officeDocument/2006/relationships/hyperlink" Target="http://it.wikipedia.org/wiki/Campo_di_sterminio" TargetMode="External"/><Relationship Id="rId23" Type="http://schemas.openxmlformats.org/officeDocument/2006/relationships/hyperlink" Target="http://it.wikipedia.org/wiki/Croce_Rossa" TargetMode="External"/><Relationship Id="rId28" Type="http://schemas.openxmlformats.org/officeDocument/2006/relationships/hyperlink" Target="http://it.wikipedia.org/wiki/Theresienstadt" TargetMode="External"/><Relationship Id="rId36" Type="http://schemas.openxmlformats.org/officeDocument/2006/relationships/hyperlink" Target="http://it.wikipedia.org/wiki/Svezia" TargetMode="External"/><Relationship Id="rId49" Type="http://schemas.openxmlformats.org/officeDocument/2006/relationships/hyperlink" Target="http://it.wikipedia.org/wiki/Croce_Rossa" TargetMode="External"/><Relationship Id="rId57" Type="http://schemas.openxmlformats.org/officeDocument/2006/relationships/hyperlink" Target="http://it.wikipedia.org/wiki/L%27angelo_azzurro_(film_1930)" TargetMode="External"/><Relationship Id="rId61" Type="http://schemas.openxmlformats.org/officeDocument/2006/relationships/hyperlink" Target="http://it.wikipedia.org/wiki/1940" TargetMode="External"/><Relationship Id="rId10" Type="http://schemas.openxmlformats.org/officeDocument/2006/relationships/hyperlink" Target="http://it.wikipedia.org/wiki/Lager" TargetMode="External"/><Relationship Id="rId19" Type="http://schemas.openxmlformats.org/officeDocument/2006/relationships/hyperlink" Target="http://it.wikipedia.org/wiki/Theresienstadt" TargetMode="External"/><Relationship Id="rId31" Type="http://schemas.openxmlformats.org/officeDocument/2006/relationships/hyperlink" Target="http://it.wikipedia.org/wiki/Praga" TargetMode="External"/><Relationship Id="rId44" Type="http://schemas.openxmlformats.org/officeDocument/2006/relationships/hyperlink" Target="http://it.wikipedia.org/wiki/Copenaghen" TargetMode="External"/><Relationship Id="rId52" Type="http://schemas.openxmlformats.org/officeDocument/2006/relationships/hyperlink" Target="http://it.wikipedia.org/wiki/Propaganda" TargetMode="External"/><Relationship Id="rId60" Type="http://schemas.openxmlformats.org/officeDocument/2006/relationships/hyperlink" Target="http://it.wikipedia.org/wiki/Gestapo" TargetMode="External"/><Relationship Id="rId65" Type="http://schemas.openxmlformats.org/officeDocument/2006/relationships/hyperlink" Target="http://it.wikipedia.org/wiki/Fiume" TargetMode="External"/><Relationship Id="rId4" Type="http://schemas.openxmlformats.org/officeDocument/2006/relationships/hyperlink" Target="http://it.wikipedia.org/wiki/1780" TargetMode="External"/><Relationship Id="rId9" Type="http://schemas.openxmlformats.org/officeDocument/2006/relationships/hyperlink" Target="http://it.wikipedia.org/wiki/Ghetto" TargetMode="External"/><Relationship Id="rId14" Type="http://schemas.openxmlformats.org/officeDocument/2006/relationships/hyperlink" Target="http://it.wikipedia.org/wiki/Auschwitz" TargetMode="External"/><Relationship Id="rId22" Type="http://schemas.openxmlformats.org/officeDocument/2006/relationships/hyperlink" Target="http://it.wikipedia.org/wiki/Germania" TargetMode="External"/><Relationship Id="rId27" Type="http://schemas.openxmlformats.org/officeDocument/2006/relationships/hyperlink" Target="http://it.wikipedia.org/wiki/Cecoslovacchia" TargetMode="External"/><Relationship Id="rId30" Type="http://schemas.openxmlformats.org/officeDocument/2006/relationships/hyperlink" Target="http://it.wikipedia.org/wiki/Auschwitz" TargetMode="External"/><Relationship Id="rId35" Type="http://schemas.openxmlformats.org/officeDocument/2006/relationships/hyperlink" Target="http://it.wikipedia.org/wiki/Theresienstadt" TargetMode="External"/><Relationship Id="rId43" Type="http://schemas.openxmlformats.org/officeDocument/2006/relationships/hyperlink" Target="http://it.wikipedia.org/wiki/1943" TargetMode="External"/><Relationship Id="rId48" Type="http://schemas.openxmlformats.org/officeDocument/2006/relationships/hyperlink" Target="http://it.wikipedia.org/wiki/Danimarca" TargetMode="External"/><Relationship Id="rId56" Type="http://schemas.openxmlformats.org/officeDocument/2006/relationships/hyperlink" Target="http://it.wikipedia.org/wiki/Marlene_Dietrich" TargetMode="External"/><Relationship Id="rId64" Type="http://schemas.openxmlformats.org/officeDocument/2006/relationships/hyperlink" Target="http://it.wikipedia.org/wiki/Ghetto" TargetMode="External"/><Relationship Id="rId8" Type="http://schemas.openxmlformats.org/officeDocument/2006/relationships/hyperlink" Target="http://it.wikipedia.org/wiki/1941" TargetMode="External"/><Relationship Id="rId51" Type="http://schemas.openxmlformats.org/officeDocument/2006/relationships/hyperlink" Target="http://it.wikipedia.org/wiki/Croce_Rossa" TargetMode="External"/><Relationship Id="rId3" Type="http://schemas.openxmlformats.org/officeDocument/2006/relationships/webSettings" Target="webSettings.xml"/><Relationship Id="rId12" Type="http://schemas.openxmlformats.org/officeDocument/2006/relationships/hyperlink" Target="http://it.wikipedia.org/wiki/Ebreo" TargetMode="External"/><Relationship Id="rId17" Type="http://schemas.openxmlformats.org/officeDocument/2006/relationships/hyperlink" Target="http://it.wikipedia.org/wiki/Reinhard_Heydrich" TargetMode="External"/><Relationship Id="rId25" Type="http://schemas.openxmlformats.org/officeDocument/2006/relationships/hyperlink" Target="http://it.wikipedia.org/wiki/Germania" TargetMode="External"/><Relationship Id="rId33" Type="http://schemas.openxmlformats.org/officeDocument/2006/relationships/hyperlink" Target="http://it.wikipedia.org/wiki/1943" TargetMode="External"/><Relationship Id="rId38" Type="http://schemas.openxmlformats.org/officeDocument/2006/relationships/hyperlink" Target="http://it.wikipedia.org/wiki/Governo" TargetMode="External"/><Relationship Id="rId46" Type="http://schemas.openxmlformats.org/officeDocument/2006/relationships/hyperlink" Target="http://it.wikipedia.org/wiki/Auschwitz" TargetMode="External"/><Relationship Id="rId59" Type="http://schemas.openxmlformats.org/officeDocument/2006/relationships/hyperlink" Target="http://it.wikipedia.org/wiki/1944" TargetMode="External"/><Relationship Id="rId67" Type="http://schemas.openxmlformats.org/officeDocument/2006/relationships/theme" Target="theme/theme1.xml"/><Relationship Id="rId20" Type="http://schemas.openxmlformats.org/officeDocument/2006/relationships/hyperlink" Target="http://it.wikipedia.org/wiki/Tifo_esantematico" TargetMode="External"/><Relationship Id="rId41" Type="http://schemas.openxmlformats.org/officeDocument/2006/relationships/hyperlink" Target="http://it.wikipedia.org/wiki/Olocausto" TargetMode="External"/><Relationship Id="rId54" Type="http://schemas.openxmlformats.org/officeDocument/2006/relationships/hyperlink" Target="http://it.wikipedia.org/wiki/1944" TargetMode="External"/><Relationship Id="rId62" Type="http://schemas.openxmlformats.org/officeDocument/2006/relationships/hyperlink" Target="http://it.wikipedia.org/wiki/Boem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2025</Words>
  <Characters>11544</Characters>
  <Application>Microsoft Office Word</Application>
  <DocSecurity>0</DocSecurity>
  <Lines>96</Lines>
  <Paragraphs>27</Paragraphs>
  <ScaleCrop>false</ScaleCrop>
  <Company/>
  <LinksUpToDate>false</LinksUpToDate>
  <CharactersWithSpaces>13542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3</cp:revision>
  <dcterms:created xsi:type="dcterms:W3CDTF">2014-01-23T08:32:00Z</dcterms:created>
  <dcterms:modified xsi:type="dcterms:W3CDTF">2014-01-23T08:33:00Z</dcterms:modified>
</cp:coreProperties>
</file>