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985" w:rsidRDefault="00DE49C1" w:rsidP="00DE49C1">
      <w:pPr>
        <w:jc w:val="center"/>
        <w:rPr>
          <w:rFonts w:ascii="Arial Narrow" w:hAnsi="Arial Narrow"/>
          <w:sz w:val="28"/>
          <w:szCs w:val="28"/>
        </w:rPr>
      </w:pPr>
      <w:r>
        <w:rPr>
          <w:rFonts w:ascii="Arial Narrow" w:hAnsi="Arial Narrow"/>
          <w:sz w:val="28"/>
          <w:szCs w:val="28"/>
        </w:rPr>
        <w:t>Centro Culturale Veritas</w:t>
      </w:r>
    </w:p>
    <w:p w:rsidR="00DE49C1" w:rsidRDefault="00DE49C1" w:rsidP="00DE49C1">
      <w:pPr>
        <w:jc w:val="center"/>
        <w:rPr>
          <w:rFonts w:ascii="Arial Narrow" w:hAnsi="Arial Narrow"/>
          <w:sz w:val="28"/>
          <w:szCs w:val="28"/>
        </w:rPr>
      </w:pPr>
      <w:r>
        <w:rPr>
          <w:rFonts w:ascii="Arial Narrow" w:hAnsi="Arial Narrow"/>
          <w:sz w:val="28"/>
          <w:szCs w:val="28"/>
        </w:rPr>
        <w:t>Mercoledì 17 aprile 2013</w:t>
      </w:r>
    </w:p>
    <w:p w:rsidR="00962E8B" w:rsidRPr="00962E8B" w:rsidRDefault="00DE49C1" w:rsidP="00DE49C1">
      <w:pPr>
        <w:jc w:val="both"/>
        <w:rPr>
          <w:rFonts w:ascii="Arial Narrow" w:hAnsi="Arial Narrow"/>
          <w:sz w:val="28"/>
          <w:szCs w:val="28"/>
        </w:rPr>
      </w:pPr>
      <w:r>
        <w:rPr>
          <w:rFonts w:ascii="Arial Narrow" w:hAnsi="Arial Narrow"/>
          <w:sz w:val="28"/>
          <w:szCs w:val="28"/>
        </w:rPr>
        <w:t>Conferenza: "</w:t>
      </w:r>
      <w:r w:rsidRPr="00DE49C1">
        <w:rPr>
          <w:rFonts w:ascii="Arial Narrow" w:hAnsi="Arial Narrow"/>
          <w:b/>
          <w:sz w:val="28"/>
          <w:szCs w:val="28"/>
        </w:rPr>
        <w:t>Chiesa e Impero. La permanente tentazione del potere</w:t>
      </w:r>
      <w:r>
        <w:rPr>
          <w:rFonts w:ascii="Arial Narrow" w:hAnsi="Arial Narrow"/>
          <w:sz w:val="28"/>
          <w:szCs w:val="28"/>
        </w:rPr>
        <w:t xml:space="preserve">" </w:t>
      </w:r>
      <w:r w:rsidR="00962E8B">
        <w:rPr>
          <w:rFonts w:ascii="Arial Narrow" w:hAnsi="Arial Narrow"/>
          <w:sz w:val="28"/>
          <w:szCs w:val="28"/>
        </w:rPr>
        <w:t xml:space="preserve"> </w:t>
      </w:r>
    </w:p>
    <w:p w:rsidR="00962E8B" w:rsidRDefault="004B1062" w:rsidP="004B1062">
      <w:pPr>
        <w:ind w:firstLine="708"/>
        <w:jc w:val="both"/>
        <w:rPr>
          <w:rFonts w:ascii="Arial Narrow" w:hAnsi="Arial Narrow"/>
          <w:sz w:val="28"/>
          <w:szCs w:val="28"/>
        </w:rPr>
      </w:pPr>
      <w:r>
        <w:rPr>
          <w:rFonts w:ascii="Arial Narrow" w:hAnsi="Arial Narrow"/>
          <w:sz w:val="28"/>
          <w:szCs w:val="28"/>
        </w:rPr>
        <w:t xml:space="preserve">“Chiesa e impero” è tema che può essere interpretato e quindi affrontato in vario modo. A un primo e immediato livello, </w:t>
      </w:r>
      <w:r w:rsidR="00C40A84">
        <w:rPr>
          <w:rFonts w:ascii="Arial Narrow" w:hAnsi="Arial Narrow"/>
          <w:sz w:val="28"/>
          <w:szCs w:val="28"/>
        </w:rPr>
        <w:t xml:space="preserve">è ovvio ritenere che esso sia relativo ai rapporti tra la Chiesa cattolica da una parte e quell’istituzione di vertice della </w:t>
      </w:r>
      <w:r w:rsidR="00C40A84">
        <w:rPr>
          <w:rFonts w:ascii="Arial Narrow" w:hAnsi="Arial Narrow"/>
          <w:i/>
          <w:sz w:val="28"/>
          <w:szCs w:val="28"/>
        </w:rPr>
        <w:t>res publica</w:t>
      </w:r>
      <w:r w:rsidR="0005456B">
        <w:rPr>
          <w:rFonts w:ascii="Arial Narrow" w:hAnsi="Arial Narrow"/>
          <w:i/>
          <w:sz w:val="28"/>
          <w:szCs w:val="28"/>
        </w:rPr>
        <w:t xml:space="preserve"> </w:t>
      </w:r>
      <w:r w:rsidR="00C40A84">
        <w:rPr>
          <w:rFonts w:ascii="Arial Narrow" w:hAnsi="Arial Narrow"/>
          <w:i/>
          <w:sz w:val="28"/>
          <w:szCs w:val="28"/>
        </w:rPr>
        <w:t>Romanorum</w:t>
      </w:r>
      <w:r w:rsidR="00C40A84">
        <w:rPr>
          <w:rFonts w:ascii="Arial Narrow" w:hAnsi="Arial Narrow"/>
          <w:sz w:val="28"/>
          <w:szCs w:val="28"/>
        </w:rPr>
        <w:t xml:space="preserve"> che, dopo averla per più di tre secoli avversata,  nel 380 d.C. la designò come portatrice dell’unica </w:t>
      </w:r>
      <w:r w:rsidR="00C40A84">
        <w:rPr>
          <w:rFonts w:ascii="Arial Narrow" w:hAnsi="Arial Narrow"/>
          <w:i/>
          <w:sz w:val="28"/>
          <w:szCs w:val="28"/>
        </w:rPr>
        <w:t xml:space="preserve">religio licita </w:t>
      </w:r>
      <w:r w:rsidR="00C40A84">
        <w:rPr>
          <w:rFonts w:ascii="Arial Narrow" w:hAnsi="Arial Narrow"/>
          <w:sz w:val="28"/>
          <w:szCs w:val="28"/>
        </w:rPr>
        <w:t>all’interno dei co</w:t>
      </w:r>
      <w:r w:rsidR="0005456B">
        <w:rPr>
          <w:rFonts w:ascii="Arial Narrow" w:hAnsi="Arial Narrow"/>
          <w:sz w:val="28"/>
          <w:szCs w:val="28"/>
        </w:rPr>
        <w:t>nfini da essa controllati; ma ta</w:t>
      </w:r>
      <w:r w:rsidR="00C40A84">
        <w:rPr>
          <w:rFonts w:ascii="Arial Narrow" w:hAnsi="Arial Narrow"/>
          <w:sz w:val="28"/>
          <w:szCs w:val="28"/>
        </w:rPr>
        <w:t xml:space="preserve">le istituzione, che nella sua </w:t>
      </w:r>
      <w:r w:rsidR="00C40A84">
        <w:rPr>
          <w:rFonts w:ascii="Arial Narrow" w:hAnsi="Arial Narrow"/>
          <w:i/>
          <w:sz w:val="28"/>
          <w:szCs w:val="28"/>
        </w:rPr>
        <w:t>pars Orientis</w:t>
      </w:r>
      <w:r w:rsidR="0005456B">
        <w:rPr>
          <w:rFonts w:ascii="Arial Narrow" w:hAnsi="Arial Narrow"/>
          <w:i/>
          <w:sz w:val="28"/>
          <w:szCs w:val="28"/>
        </w:rPr>
        <w:t xml:space="preserve"> </w:t>
      </w:r>
      <w:r w:rsidR="00C40A84">
        <w:rPr>
          <w:rFonts w:ascii="Arial Narrow" w:hAnsi="Arial Narrow"/>
          <w:sz w:val="28"/>
          <w:szCs w:val="28"/>
        </w:rPr>
        <w:t xml:space="preserve">proseguì fino al 1204, o secondo il parere di altri addirittura al 1453, nei limiti che erano già stati quelli della </w:t>
      </w:r>
      <w:r w:rsidR="00C40A84">
        <w:rPr>
          <w:rFonts w:ascii="Arial Narrow" w:hAnsi="Arial Narrow"/>
          <w:i/>
          <w:sz w:val="28"/>
          <w:szCs w:val="28"/>
        </w:rPr>
        <w:t>pars Occidentis</w:t>
      </w:r>
      <w:r w:rsidR="0005456B">
        <w:rPr>
          <w:rFonts w:ascii="Arial Narrow" w:hAnsi="Arial Narrow"/>
          <w:i/>
          <w:sz w:val="28"/>
          <w:szCs w:val="28"/>
        </w:rPr>
        <w:t xml:space="preserve"> </w:t>
      </w:r>
      <w:r w:rsidR="00C40A84">
        <w:rPr>
          <w:rFonts w:ascii="Arial Narrow" w:hAnsi="Arial Narrow"/>
          <w:sz w:val="28"/>
          <w:szCs w:val="28"/>
        </w:rPr>
        <w:t>andò ambiguamente riproponendosi e ridefinendosi in varia forma tra IX e XIV secolo fino ad approdare a quello che, dalla “Bolla d’Oro” di Carlo IV di Boemia del 1356, s</w:t>
      </w:r>
      <w:r w:rsidR="00380FB8">
        <w:rPr>
          <w:rFonts w:ascii="Arial Narrow" w:hAnsi="Arial Narrow"/>
          <w:sz w:val="28"/>
          <w:szCs w:val="28"/>
        </w:rPr>
        <w:t>i qualificò</w:t>
      </w:r>
      <w:r w:rsidR="00C40A84">
        <w:rPr>
          <w:rFonts w:ascii="Arial Narrow" w:hAnsi="Arial Narrow"/>
          <w:sz w:val="28"/>
          <w:szCs w:val="28"/>
        </w:rPr>
        <w:t xml:space="preserve"> come </w:t>
      </w:r>
      <w:r w:rsidR="00C40A84" w:rsidRPr="00C40A84">
        <w:rPr>
          <w:rFonts w:ascii="Arial Narrow" w:hAnsi="Arial Narrow"/>
          <w:i/>
          <w:sz w:val="28"/>
          <w:szCs w:val="28"/>
        </w:rPr>
        <w:t>Sacrum</w:t>
      </w:r>
      <w:r w:rsidR="0005456B">
        <w:rPr>
          <w:rFonts w:ascii="Arial Narrow" w:hAnsi="Arial Narrow"/>
          <w:i/>
          <w:sz w:val="28"/>
          <w:szCs w:val="28"/>
        </w:rPr>
        <w:t xml:space="preserve"> </w:t>
      </w:r>
      <w:r w:rsidR="00C40A84" w:rsidRPr="00C40A84">
        <w:rPr>
          <w:rFonts w:ascii="Arial Narrow" w:hAnsi="Arial Narrow"/>
          <w:i/>
          <w:sz w:val="28"/>
          <w:szCs w:val="28"/>
        </w:rPr>
        <w:t>Romanorum</w:t>
      </w:r>
      <w:r w:rsidR="0005456B">
        <w:rPr>
          <w:rFonts w:ascii="Arial Narrow" w:hAnsi="Arial Narrow"/>
          <w:i/>
          <w:sz w:val="28"/>
          <w:szCs w:val="28"/>
        </w:rPr>
        <w:t xml:space="preserve"> </w:t>
      </w:r>
      <w:r w:rsidR="00C40A84">
        <w:rPr>
          <w:rFonts w:ascii="Arial Narrow" w:hAnsi="Arial Narrow"/>
          <w:i/>
          <w:sz w:val="28"/>
          <w:szCs w:val="28"/>
        </w:rPr>
        <w:t>Germani</w:t>
      </w:r>
      <w:r w:rsidR="00C40A84" w:rsidRPr="00C40A84">
        <w:rPr>
          <w:rFonts w:ascii="Arial Narrow" w:hAnsi="Arial Narrow"/>
          <w:i/>
          <w:sz w:val="28"/>
          <w:szCs w:val="28"/>
        </w:rPr>
        <w:t>cae</w:t>
      </w:r>
      <w:r w:rsidR="0005456B">
        <w:rPr>
          <w:rFonts w:ascii="Arial Narrow" w:hAnsi="Arial Narrow"/>
          <w:i/>
          <w:sz w:val="28"/>
          <w:szCs w:val="28"/>
        </w:rPr>
        <w:t xml:space="preserve"> </w:t>
      </w:r>
      <w:r w:rsidR="00C40A84" w:rsidRPr="00C40A84">
        <w:rPr>
          <w:rFonts w:ascii="Arial Narrow" w:hAnsi="Arial Narrow"/>
          <w:i/>
          <w:sz w:val="28"/>
          <w:szCs w:val="28"/>
        </w:rPr>
        <w:t>Nationis</w:t>
      </w:r>
      <w:r w:rsidR="0005456B">
        <w:rPr>
          <w:rFonts w:ascii="Arial Narrow" w:hAnsi="Arial Narrow"/>
          <w:i/>
          <w:sz w:val="28"/>
          <w:szCs w:val="28"/>
        </w:rPr>
        <w:t xml:space="preserve"> </w:t>
      </w:r>
      <w:r w:rsidR="00C40A84" w:rsidRPr="00C40A84">
        <w:rPr>
          <w:rFonts w:ascii="Arial Narrow" w:hAnsi="Arial Narrow"/>
          <w:i/>
          <w:sz w:val="28"/>
          <w:szCs w:val="28"/>
        </w:rPr>
        <w:t>Imperium</w:t>
      </w:r>
      <w:r w:rsidR="00C40A84">
        <w:rPr>
          <w:rFonts w:ascii="Arial Narrow" w:hAnsi="Arial Narrow"/>
          <w:sz w:val="28"/>
          <w:szCs w:val="28"/>
        </w:rPr>
        <w:t xml:space="preserve">, che il giurista seicentesco </w:t>
      </w:r>
      <w:r w:rsidR="00380FB8">
        <w:rPr>
          <w:rFonts w:ascii="Arial Narrow" w:hAnsi="Arial Narrow"/>
          <w:sz w:val="28"/>
          <w:szCs w:val="28"/>
        </w:rPr>
        <w:t xml:space="preserve">Samuel Pufendorf ebbe a indicare come </w:t>
      </w:r>
      <w:r w:rsidR="00C40A84">
        <w:rPr>
          <w:rFonts w:ascii="Arial Narrow" w:hAnsi="Arial Narrow"/>
          <w:i/>
          <w:sz w:val="28"/>
          <w:szCs w:val="28"/>
        </w:rPr>
        <w:t xml:space="preserve">mirabile monstrum </w:t>
      </w:r>
      <w:r w:rsidR="00380FB8">
        <w:rPr>
          <w:rFonts w:ascii="Arial Narrow" w:hAnsi="Arial Narrow"/>
          <w:sz w:val="28"/>
          <w:szCs w:val="28"/>
        </w:rPr>
        <w:t xml:space="preserve">e che </w:t>
      </w:r>
      <w:r w:rsidR="00C24DA0">
        <w:rPr>
          <w:rFonts w:ascii="Arial Narrow" w:hAnsi="Arial Narrow"/>
          <w:sz w:val="28"/>
          <w:szCs w:val="28"/>
        </w:rPr>
        <w:t>sopravvisse</w:t>
      </w:r>
      <w:r w:rsidR="00380FB8">
        <w:rPr>
          <w:rFonts w:ascii="Arial Narrow" w:hAnsi="Arial Narrow"/>
          <w:sz w:val="28"/>
          <w:szCs w:val="28"/>
        </w:rPr>
        <w:t xml:space="preserve"> sino alla pace di Presburgo del 1806 sempre mantenendo uno statuto formalmente elettivo ma divenendo nella pratica una monarchia ereditaria della dinastia asburgica: la medesima che nel mantenne  poi la corona,  trasformandola in impero federale d’Austria, fino al 1918.  </w:t>
      </w:r>
    </w:p>
    <w:p w:rsidR="00020315" w:rsidRDefault="00380FB8" w:rsidP="004B1062">
      <w:pPr>
        <w:ind w:firstLine="708"/>
        <w:jc w:val="both"/>
        <w:rPr>
          <w:rFonts w:ascii="Arial Narrow" w:hAnsi="Arial Narrow"/>
          <w:sz w:val="28"/>
          <w:szCs w:val="28"/>
        </w:rPr>
      </w:pPr>
      <w:r>
        <w:rPr>
          <w:rFonts w:ascii="Arial Narrow" w:hAnsi="Arial Narrow"/>
          <w:sz w:val="28"/>
          <w:szCs w:val="28"/>
        </w:rPr>
        <w:t xml:space="preserve">D’altronde, nella tradizione cristiana occidentale – vale a dire in quella “di rito latino” -, dopo il 1517 nacquero anche altre Chiese, quelle riformate, che con i poteri dei territori nei quali si radicarono allacciarono rapporti di varia natura, di solito in qualche modo subordinati, riconoscendosi come “Chiese di stato”. Gli stati europei, dal canto loro, rinunziarono gradualmente di fatto alla sacralità connaturata ad esempio alle monarchie tradizionali “di diritto divino”,  </w:t>
      </w:r>
      <w:r w:rsidR="00020315">
        <w:rPr>
          <w:rFonts w:ascii="Arial Narrow" w:hAnsi="Arial Narrow"/>
          <w:sz w:val="28"/>
          <w:szCs w:val="28"/>
        </w:rPr>
        <w:t xml:space="preserve">facendo proprie quelle istanze di secolarizzazione che nel corso del XVIII secolo avrebbero condotto all’esplicita separazione dei poteri ma non sempre rinunziando invece all’esercizio di un qualche controllo sulla vita ecclesiastica presente entro i loro confini. Separazione dei poteri ma anche conflitto tra essi appaiono quindi i due aspetti salienti dell’Occidente moderno, vale a dire </w:t>
      </w:r>
      <w:r w:rsidR="00020315">
        <w:rPr>
          <w:rFonts w:ascii="Arial Narrow" w:hAnsi="Arial Narrow"/>
          <w:i/>
          <w:sz w:val="28"/>
          <w:szCs w:val="28"/>
        </w:rPr>
        <w:t xml:space="preserve">tout court </w:t>
      </w:r>
      <w:r w:rsidR="00020315">
        <w:rPr>
          <w:rFonts w:ascii="Arial Narrow" w:hAnsi="Arial Narrow"/>
          <w:sz w:val="28"/>
          <w:szCs w:val="28"/>
        </w:rPr>
        <w:t xml:space="preserve">della Modernità.  </w:t>
      </w:r>
    </w:p>
    <w:p w:rsidR="00AB4985" w:rsidRPr="00E073F9" w:rsidRDefault="00020315" w:rsidP="002424B7">
      <w:pPr>
        <w:ind w:firstLine="708"/>
        <w:jc w:val="both"/>
        <w:rPr>
          <w:rFonts w:ascii="Arial Narrow" w:hAnsi="Arial Narrow"/>
          <w:sz w:val="28"/>
          <w:szCs w:val="28"/>
        </w:rPr>
      </w:pPr>
      <w:r>
        <w:rPr>
          <w:rFonts w:ascii="Arial Narrow" w:hAnsi="Arial Narrow"/>
          <w:sz w:val="28"/>
          <w:szCs w:val="28"/>
        </w:rPr>
        <w:t xml:space="preserve">In altri termini, nel corso dei secoli tra IV e XXI abbiamo assistito a tre successive </w:t>
      </w:r>
      <w:r w:rsidR="002424B7">
        <w:rPr>
          <w:rFonts w:ascii="Arial Narrow" w:hAnsi="Arial Narrow"/>
          <w:sz w:val="28"/>
          <w:szCs w:val="28"/>
        </w:rPr>
        <w:t xml:space="preserve">e conseguenti (sia pur non necessariamente e deterministicamente tali) </w:t>
      </w:r>
      <w:r>
        <w:rPr>
          <w:rFonts w:ascii="Arial Narrow" w:hAnsi="Arial Narrow"/>
          <w:sz w:val="28"/>
          <w:szCs w:val="28"/>
        </w:rPr>
        <w:t>eccezioni storico-antropologiche rispetto al quadro di relazioni intrinseche tra esercizio del potere da una parte, istituzioni socio</w:t>
      </w:r>
      <w:r w:rsidR="0060723F">
        <w:rPr>
          <w:rFonts w:ascii="Arial Narrow" w:hAnsi="Arial Narrow"/>
          <w:sz w:val="28"/>
          <w:szCs w:val="28"/>
        </w:rPr>
        <w:t>-</w:t>
      </w:r>
      <w:r>
        <w:rPr>
          <w:rFonts w:ascii="Arial Narrow" w:hAnsi="Arial Narrow"/>
          <w:sz w:val="28"/>
          <w:szCs w:val="28"/>
        </w:rPr>
        <w:t>cultuali</w:t>
      </w:r>
      <w:r w:rsidR="0060723F">
        <w:rPr>
          <w:rFonts w:ascii="Arial Narrow" w:hAnsi="Arial Narrow"/>
          <w:sz w:val="28"/>
          <w:szCs w:val="28"/>
        </w:rPr>
        <w:t xml:space="preserve"> </w:t>
      </w:r>
      <w:r>
        <w:rPr>
          <w:rFonts w:ascii="Arial Narrow" w:hAnsi="Arial Narrow"/>
          <w:sz w:val="28"/>
          <w:szCs w:val="28"/>
        </w:rPr>
        <w:t xml:space="preserve">rappresentanti i quadri di riferimento </w:t>
      </w:r>
      <w:r w:rsidR="00BC5CD2">
        <w:rPr>
          <w:rFonts w:ascii="Arial Narrow" w:hAnsi="Arial Narrow"/>
          <w:sz w:val="28"/>
          <w:szCs w:val="28"/>
        </w:rPr>
        <w:t>mitico - religiosi</w:t>
      </w:r>
      <w:r>
        <w:rPr>
          <w:rFonts w:ascii="Arial Narrow" w:hAnsi="Arial Narrow"/>
          <w:sz w:val="28"/>
          <w:szCs w:val="28"/>
        </w:rPr>
        <w:t xml:space="preserve"> dall’altra: prima,  </w:t>
      </w:r>
      <w:r w:rsidR="00AB4985" w:rsidRPr="00E073F9">
        <w:rPr>
          <w:rFonts w:ascii="Arial Narrow" w:hAnsi="Arial Narrow"/>
          <w:sz w:val="28"/>
          <w:szCs w:val="28"/>
        </w:rPr>
        <w:t>la “rivoluzione cristiana”</w:t>
      </w:r>
      <w:r w:rsidR="002424B7">
        <w:rPr>
          <w:rFonts w:ascii="Arial Narrow" w:hAnsi="Arial Narrow"/>
          <w:sz w:val="28"/>
          <w:szCs w:val="28"/>
        </w:rPr>
        <w:t xml:space="preserve"> (che si distingue all’interno dei  tre monoteismi  di segno abramitico in quanto ammette, all’interno della sostanza divina, la presenza di una “natura umana” in conseguenza dell’Incarnazione)  la quale </w:t>
      </w:r>
      <w:r w:rsidR="009C4C99">
        <w:rPr>
          <w:rFonts w:ascii="Arial Narrow" w:hAnsi="Arial Narrow"/>
          <w:sz w:val="28"/>
          <w:szCs w:val="28"/>
        </w:rPr>
        <w:t xml:space="preserve"> accetta anzi proclama il principio secondo </w:t>
      </w:r>
      <w:r w:rsidR="002424B7">
        <w:rPr>
          <w:rFonts w:ascii="Arial Narrow" w:hAnsi="Arial Narrow"/>
          <w:sz w:val="28"/>
          <w:szCs w:val="28"/>
        </w:rPr>
        <w:t>cui q</w:t>
      </w:r>
      <w:r w:rsidR="009C4C99">
        <w:rPr>
          <w:rFonts w:ascii="Arial Narrow" w:hAnsi="Arial Narrow"/>
          <w:sz w:val="28"/>
          <w:szCs w:val="28"/>
        </w:rPr>
        <w:t xml:space="preserve">ualunque forma di potere proviene da Dio ed è espressione della Divina Provvidenza ma al </w:t>
      </w:r>
      <w:r w:rsidR="009C4C99">
        <w:rPr>
          <w:rFonts w:ascii="Arial Narrow" w:hAnsi="Arial Narrow"/>
          <w:sz w:val="28"/>
          <w:szCs w:val="28"/>
        </w:rPr>
        <w:lastRenderedPageBreak/>
        <w:t xml:space="preserve">tempo stesso sviluppa la tesi di una Chiesa interprete della volontà divina e quindi dialogante con il potere stesso, </w:t>
      </w:r>
      <w:r w:rsidR="002424B7">
        <w:rPr>
          <w:rFonts w:ascii="Arial Narrow" w:hAnsi="Arial Narrow"/>
          <w:sz w:val="28"/>
          <w:szCs w:val="28"/>
        </w:rPr>
        <w:t>distinta da esso e portatrice di valori direttamente pertinenti a Dio (</w:t>
      </w:r>
      <w:r w:rsidR="002424B7">
        <w:rPr>
          <w:rFonts w:ascii="Arial Narrow" w:hAnsi="Arial Narrow"/>
          <w:i/>
          <w:sz w:val="28"/>
          <w:szCs w:val="28"/>
        </w:rPr>
        <w:t>quae</w:t>
      </w:r>
      <w:r w:rsidR="00C24DA0">
        <w:rPr>
          <w:rFonts w:ascii="Arial Narrow" w:hAnsi="Arial Narrow"/>
          <w:i/>
          <w:sz w:val="28"/>
          <w:szCs w:val="28"/>
        </w:rPr>
        <w:t xml:space="preserve"> </w:t>
      </w:r>
      <w:r w:rsidR="002424B7">
        <w:rPr>
          <w:rFonts w:ascii="Arial Narrow" w:hAnsi="Arial Narrow"/>
          <w:i/>
          <w:sz w:val="28"/>
          <w:szCs w:val="28"/>
        </w:rPr>
        <w:t>sunt</w:t>
      </w:r>
      <w:r w:rsidR="0060723F">
        <w:rPr>
          <w:rFonts w:ascii="Arial Narrow" w:hAnsi="Arial Narrow"/>
          <w:i/>
          <w:sz w:val="28"/>
          <w:szCs w:val="28"/>
        </w:rPr>
        <w:t xml:space="preserve"> </w:t>
      </w:r>
      <w:r w:rsidR="002424B7">
        <w:rPr>
          <w:rFonts w:ascii="Arial Narrow" w:hAnsi="Arial Narrow"/>
          <w:i/>
          <w:sz w:val="28"/>
          <w:szCs w:val="28"/>
        </w:rPr>
        <w:t>Caesaris</w:t>
      </w:r>
      <w:r w:rsidR="0060723F">
        <w:rPr>
          <w:rFonts w:ascii="Arial Narrow" w:hAnsi="Arial Narrow"/>
          <w:i/>
          <w:sz w:val="28"/>
          <w:szCs w:val="28"/>
        </w:rPr>
        <w:t xml:space="preserve"> </w:t>
      </w:r>
      <w:r w:rsidR="002424B7">
        <w:rPr>
          <w:rFonts w:ascii="Arial Narrow" w:hAnsi="Arial Narrow"/>
          <w:i/>
          <w:sz w:val="28"/>
          <w:szCs w:val="28"/>
        </w:rPr>
        <w:t>Caesari, quaesunt Dei Deo</w:t>
      </w:r>
      <w:r w:rsidR="002424B7">
        <w:rPr>
          <w:rFonts w:ascii="Arial Narrow" w:hAnsi="Arial Narrow"/>
          <w:sz w:val="28"/>
          <w:szCs w:val="28"/>
        </w:rPr>
        <w:t xml:space="preserve">) e che pertanto rispetto al potere civile può assumere una </w:t>
      </w:r>
      <w:r w:rsidR="009C4C99">
        <w:rPr>
          <w:rFonts w:ascii="Arial Narrow" w:hAnsi="Arial Narrow"/>
          <w:sz w:val="28"/>
          <w:szCs w:val="28"/>
        </w:rPr>
        <w:t>posizione</w:t>
      </w:r>
      <w:r w:rsidR="002424B7">
        <w:rPr>
          <w:rFonts w:ascii="Arial Narrow" w:hAnsi="Arial Narrow"/>
          <w:sz w:val="28"/>
          <w:szCs w:val="28"/>
        </w:rPr>
        <w:t xml:space="preserve"> addirittura </w:t>
      </w:r>
      <w:r w:rsidR="009C4C99">
        <w:rPr>
          <w:rFonts w:ascii="Arial Narrow" w:hAnsi="Arial Narrow"/>
          <w:sz w:val="28"/>
          <w:szCs w:val="28"/>
        </w:rPr>
        <w:t xml:space="preserve"> egemonica; quindi la “rivoluzione moderna”, che da un lato si esprime nella pretesa di una Chiesa libera da cure terrene e dall’altro propone su di essa la tutela egemonica dello stato</w:t>
      </w:r>
      <w:r w:rsidR="00F078EC">
        <w:rPr>
          <w:rFonts w:ascii="Arial Narrow" w:hAnsi="Arial Narrow"/>
          <w:sz w:val="28"/>
          <w:szCs w:val="28"/>
        </w:rPr>
        <w:t xml:space="preserve"> postulando al tempo stesso l’indipendenza della politica rispetto alla religione</w:t>
      </w:r>
      <w:r w:rsidR="009C4C99">
        <w:rPr>
          <w:rFonts w:ascii="Arial Narrow" w:hAnsi="Arial Narrow"/>
          <w:sz w:val="28"/>
          <w:szCs w:val="28"/>
        </w:rPr>
        <w:t>; infine la “rivoluzione postmoderna” che introduce in Occidente culti estranei alla tradizione cristiana e legittima l’agnosticismo e l’ateismo della società come prospettiva plausibile. La Modernità ha portato a maturazione “l’eccezione occidentale” costituita da un orizzonte nuovo e antropologicamente parlando implausibile, quello della secolarizzazione</w:t>
      </w:r>
      <w:r w:rsidR="00F078EC">
        <w:rPr>
          <w:rFonts w:ascii="Arial Narrow" w:hAnsi="Arial Narrow"/>
          <w:sz w:val="28"/>
          <w:szCs w:val="28"/>
        </w:rPr>
        <w:t xml:space="preserve"> (l’Occidente moderno rappresenta l’unico caso nella storia dell’umanità in cui il potere sugli uomini sia concepito privo di rapporti con la Divinità e della sanzione di quello da parte di questa). </w:t>
      </w:r>
      <w:r w:rsidR="009C4C99">
        <w:rPr>
          <w:rFonts w:ascii="Arial Narrow" w:hAnsi="Arial Narrow"/>
          <w:sz w:val="28"/>
          <w:szCs w:val="28"/>
        </w:rPr>
        <w:t xml:space="preserve">La </w:t>
      </w:r>
      <w:r w:rsidR="00BC5CD2">
        <w:rPr>
          <w:rFonts w:ascii="Arial Narrow" w:hAnsi="Arial Narrow"/>
          <w:sz w:val="28"/>
          <w:szCs w:val="28"/>
        </w:rPr>
        <w:t>Postmodernista</w:t>
      </w:r>
      <w:r w:rsidR="009C4C99">
        <w:rPr>
          <w:rFonts w:ascii="Arial Narrow" w:hAnsi="Arial Narrow"/>
          <w:sz w:val="28"/>
          <w:szCs w:val="28"/>
        </w:rPr>
        <w:t xml:space="preserve"> riconduce</w:t>
      </w:r>
      <w:r w:rsidR="00F078EC">
        <w:rPr>
          <w:rFonts w:ascii="Arial Narrow" w:hAnsi="Arial Narrow"/>
          <w:sz w:val="28"/>
          <w:szCs w:val="28"/>
        </w:rPr>
        <w:t xml:space="preserve"> infine all’interno dell’ormai logoro tessuto della Modernità</w:t>
      </w:r>
      <w:r w:rsidR="009C4C99">
        <w:rPr>
          <w:rFonts w:ascii="Arial Narrow" w:hAnsi="Arial Narrow"/>
          <w:sz w:val="28"/>
          <w:szCs w:val="28"/>
        </w:rPr>
        <w:t xml:space="preserve"> culti, miti, riti ritenuti all’Occidente estranei aprendo nuovi orizzonti e proponendo problematiche nuove al rapporto tra il Sacro e l’Umano e </w:t>
      </w:r>
      <w:r w:rsidR="00E0384A">
        <w:rPr>
          <w:rFonts w:ascii="Arial Narrow" w:hAnsi="Arial Narrow"/>
          <w:sz w:val="28"/>
          <w:szCs w:val="28"/>
        </w:rPr>
        <w:t>a quelli tra le istituzioni che l’uno e l’alt</w:t>
      </w:r>
      <w:r w:rsidR="002424B7">
        <w:rPr>
          <w:rFonts w:ascii="Arial Narrow" w:hAnsi="Arial Narrow"/>
          <w:sz w:val="28"/>
          <w:szCs w:val="28"/>
        </w:rPr>
        <w:t>ro in vario modo rappresentano</w:t>
      </w:r>
      <w:r w:rsidR="00AB4985" w:rsidRPr="00E073F9">
        <w:rPr>
          <w:rFonts w:ascii="Arial Narrow" w:hAnsi="Arial Narrow"/>
          <w:sz w:val="28"/>
          <w:szCs w:val="28"/>
        </w:rPr>
        <w:t xml:space="preserve"> sul piano della concez</w:t>
      </w:r>
      <w:r w:rsidR="002424B7">
        <w:rPr>
          <w:rFonts w:ascii="Arial Narrow" w:hAnsi="Arial Narrow"/>
          <w:sz w:val="28"/>
          <w:szCs w:val="28"/>
        </w:rPr>
        <w:t xml:space="preserve">ione dei rapporti fra  culto e </w:t>
      </w:r>
      <w:r w:rsidR="00AB4985">
        <w:rPr>
          <w:rFonts w:ascii="Arial Narrow" w:hAnsi="Arial Narrow"/>
          <w:sz w:val="28"/>
          <w:szCs w:val="28"/>
        </w:rPr>
        <w:t xml:space="preserve"> potere</w:t>
      </w:r>
      <w:r w:rsidR="00AB4985" w:rsidRPr="00E073F9">
        <w:rPr>
          <w:rFonts w:ascii="Arial Narrow" w:hAnsi="Arial Narrow"/>
          <w:sz w:val="28"/>
          <w:szCs w:val="28"/>
        </w:rPr>
        <w:t>.</w:t>
      </w:r>
      <w:r w:rsidR="00F078EC">
        <w:rPr>
          <w:rFonts w:ascii="Arial Narrow" w:hAnsi="Arial Narrow"/>
          <w:sz w:val="28"/>
          <w:szCs w:val="28"/>
        </w:rPr>
        <w:t xml:space="preserve"> Ma vediamo un po’ più  da vicino come questa dinamica si articoli sul concreto piano del divenire storico, che non ha alcuna “ragione” immanente e il cui processo – </w:t>
      </w:r>
      <w:r w:rsidR="00F078EC">
        <w:rPr>
          <w:rFonts w:ascii="Arial Narrow" w:hAnsi="Arial Narrow"/>
          <w:i/>
          <w:sz w:val="28"/>
          <w:szCs w:val="28"/>
        </w:rPr>
        <w:t xml:space="preserve">non </w:t>
      </w:r>
      <w:r w:rsidR="00F078EC">
        <w:rPr>
          <w:rFonts w:ascii="Arial Narrow" w:hAnsi="Arial Narrow"/>
          <w:sz w:val="28"/>
          <w:szCs w:val="28"/>
        </w:rPr>
        <w:t>progresso</w:t>
      </w:r>
      <w:r w:rsidR="00BC5CD2">
        <w:rPr>
          <w:rFonts w:ascii="Arial Narrow" w:hAnsi="Arial Narrow"/>
          <w:sz w:val="28"/>
          <w:szCs w:val="28"/>
        </w:rPr>
        <w:t xml:space="preserve">- </w:t>
      </w:r>
      <w:r w:rsidR="00F078EC">
        <w:rPr>
          <w:rFonts w:ascii="Arial Narrow" w:hAnsi="Arial Narrow"/>
          <w:sz w:val="28"/>
          <w:szCs w:val="28"/>
        </w:rPr>
        <w:t xml:space="preserve"> </w:t>
      </w:r>
      <w:r w:rsidR="00BC5CD2">
        <w:rPr>
          <w:rFonts w:ascii="Arial Narrow" w:hAnsi="Arial Narrow"/>
          <w:sz w:val="28"/>
          <w:szCs w:val="28"/>
        </w:rPr>
        <w:t>è</w:t>
      </w:r>
      <w:r w:rsidR="00A426D7">
        <w:rPr>
          <w:rFonts w:ascii="Arial Narrow" w:hAnsi="Arial Narrow"/>
          <w:sz w:val="28"/>
          <w:szCs w:val="28"/>
        </w:rPr>
        <w:t xml:space="preserve"> suscettibile di rotture e soggetto all’imprevisto dell’Imponderabile, in quanto forse è vero che </w:t>
      </w:r>
      <w:r w:rsidR="00A426D7">
        <w:rPr>
          <w:rFonts w:ascii="Arial Narrow" w:hAnsi="Arial Narrow"/>
          <w:i/>
          <w:sz w:val="28"/>
          <w:szCs w:val="28"/>
        </w:rPr>
        <w:t>natura non facit</w:t>
      </w:r>
      <w:r w:rsidR="008D1D49">
        <w:rPr>
          <w:rFonts w:ascii="Arial Narrow" w:hAnsi="Arial Narrow"/>
          <w:i/>
          <w:sz w:val="28"/>
          <w:szCs w:val="28"/>
        </w:rPr>
        <w:t xml:space="preserve"> </w:t>
      </w:r>
      <w:r w:rsidR="00A426D7">
        <w:rPr>
          <w:rFonts w:ascii="Arial Narrow" w:hAnsi="Arial Narrow"/>
          <w:i/>
          <w:sz w:val="28"/>
          <w:szCs w:val="28"/>
        </w:rPr>
        <w:t xml:space="preserve">saltus, </w:t>
      </w:r>
      <w:r w:rsidR="00A426D7">
        <w:rPr>
          <w:rFonts w:ascii="Arial Narrow" w:hAnsi="Arial Narrow"/>
          <w:sz w:val="28"/>
          <w:szCs w:val="28"/>
        </w:rPr>
        <w:t>ma la storia sì.</w:t>
      </w:r>
    </w:p>
    <w:p w:rsidR="00AB4985" w:rsidRPr="00E073F9" w:rsidRDefault="00AB4985" w:rsidP="00E33F23">
      <w:pPr>
        <w:ind w:firstLine="567"/>
        <w:jc w:val="both"/>
        <w:rPr>
          <w:rFonts w:ascii="Arial Narrow" w:hAnsi="Arial Narrow"/>
          <w:sz w:val="28"/>
          <w:szCs w:val="28"/>
        </w:rPr>
      </w:pPr>
      <w:r w:rsidRPr="00E073F9">
        <w:rPr>
          <w:rFonts w:ascii="Arial Narrow" w:hAnsi="Arial Narrow"/>
          <w:sz w:val="28"/>
          <w:szCs w:val="28"/>
        </w:rPr>
        <w:tab/>
      </w:r>
      <w:r>
        <w:rPr>
          <w:rFonts w:ascii="Arial Narrow" w:hAnsi="Arial Narrow"/>
          <w:sz w:val="28"/>
          <w:szCs w:val="28"/>
        </w:rPr>
        <w:t>Nell’</w:t>
      </w:r>
      <w:r w:rsidRPr="00E073F9">
        <w:rPr>
          <w:rFonts w:ascii="Arial Narrow" w:hAnsi="Arial Narrow"/>
          <w:sz w:val="28"/>
          <w:szCs w:val="28"/>
        </w:rPr>
        <w:t xml:space="preserve">Editto di Teodosio che sanciva nel 380 l’adozione del cristianesimo quale </w:t>
      </w:r>
      <w:r w:rsidR="002424B7">
        <w:rPr>
          <w:rFonts w:ascii="Arial Narrow" w:hAnsi="Arial Narrow"/>
          <w:sz w:val="28"/>
          <w:szCs w:val="28"/>
        </w:rPr>
        <w:t xml:space="preserve">unica </w:t>
      </w:r>
      <w:r w:rsidR="002424B7">
        <w:rPr>
          <w:rFonts w:ascii="Arial Narrow" w:hAnsi="Arial Narrow"/>
          <w:i/>
          <w:sz w:val="28"/>
          <w:szCs w:val="28"/>
        </w:rPr>
        <w:t>religio licita</w:t>
      </w:r>
      <w:r w:rsidR="002424B7">
        <w:rPr>
          <w:rFonts w:ascii="Arial Narrow" w:hAnsi="Arial Narrow"/>
          <w:sz w:val="28"/>
          <w:szCs w:val="28"/>
        </w:rPr>
        <w:t xml:space="preserve"> nell’impero</w:t>
      </w:r>
      <w:r>
        <w:rPr>
          <w:rFonts w:ascii="Arial Narrow" w:hAnsi="Arial Narrow"/>
          <w:sz w:val="28"/>
          <w:szCs w:val="28"/>
        </w:rPr>
        <w:t>,</w:t>
      </w:r>
      <w:r w:rsidRPr="00E073F9">
        <w:rPr>
          <w:rFonts w:ascii="Arial Narrow" w:hAnsi="Arial Narrow"/>
          <w:sz w:val="28"/>
          <w:szCs w:val="28"/>
        </w:rPr>
        <w:t xml:space="preserve"> l’imperatore dichiarava: “Vogliamo che tutti i popoli a noi soggetti seguano la religione che l’apostolo Pietro ha insegnato ai romani”. Quello che era stato l’unico culto che lo stat</w:t>
      </w:r>
      <w:r w:rsidR="00A426D7">
        <w:rPr>
          <w:rFonts w:ascii="Arial Narrow" w:hAnsi="Arial Narrow"/>
          <w:sz w:val="28"/>
          <w:szCs w:val="28"/>
        </w:rPr>
        <w:t>o romano avesse</w:t>
      </w:r>
      <w:r w:rsidRPr="00E073F9">
        <w:rPr>
          <w:rFonts w:ascii="Arial Narrow" w:hAnsi="Arial Narrow"/>
          <w:sz w:val="28"/>
          <w:szCs w:val="28"/>
        </w:rPr>
        <w:t xml:space="preserve"> perseguitato </w:t>
      </w:r>
      <w:r w:rsidR="00A426D7">
        <w:rPr>
          <w:rFonts w:ascii="Arial Narrow" w:hAnsi="Arial Narrow"/>
          <w:sz w:val="28"/>
          <w:szCs w:val="28"/>
        </w:rPr>
        <w:t xml:space="preserve">sistematicamente (anche se non continuativamente) </w:t>
      </w:r>
      <w:r w:rsidRPr="00E073F9">
        <w:rPr>
          <w:rFonts w:ascii="Arial Narrow" w:hAnsi="Arial Narrow"/>
          <w:sz w:val="28"/>
          <w:szCs w:val="28"/>
        </w:rPr>
        <w:t xml:space="preserve">diveniva così </w:t>
      </w:r>
      <w:r w:rsidR="00A426D7">
        <w:rPr>
          <w:rFonts w:ascii="Arial Narrow" w:hAnsi="Arial Narrow"/>
          <w:sz w:val="28"/>
          <w:szCs w:val="28"/>
        </w:rPr>
        <w:t xml:space="preserve">adesso </w:t>
      </w:r>
      <w:r w:rsidRPr="00E073F9">
        <w:rPr>
          <w:rFonts w:ascii="Arial Narrow" w:hAnsi="Arial Narrow"/>
          <w:sz w:val="28"/>
          <w:szCs w:val="28"/>
        </w:rPr>
        <w:t>il solo consentito: e, data la sua natura, non poteva permettere la sopravvivenza di altre religioni</w:t>
      </w:r>
      <w:r w:rsidR="00A426D7">
        <w:rPr>
          <w:rFonts w:ascii="Arial Narrow" w:hAnsi="Arial Narrow"/>
          <w:sz w:val="28"/>
          <w:szCs w:val="28"/>
        </w:rPr>
        <w:t xml:space="preserve"> (a parte il </w:t>
      </w:r>
      <w:r w:rsidR="00103658">
        <w:rPr>
          <w:rFonts w:ascii="Arial Narrow" w:hAnsi="Arial Narrow"/>
          <w:sz w:val="28"/>
          <w:szCs w:val="28"/>
        </w:rPr>
        <w:t>problema</w:t>
      </w:r>
      <w:r w:rsidR="00A426D7">
        <w:rPr>
          <w:rFonts w:ascii="Arial Narrow" w:hAnsi="Arial Narrow"/>
          <w:sz w:val="28"/>
          <w:szCs w:val="28"/>
        </w:rPr>
        <w:t xml:space="preserve"> dell’ebraismo, che gli era intrinseco)</w:t>
      </w:r>
      <w:r w:rsidRPr="00E073F9">
        <w:rPr>
          <w:rFonts w:ascii="Arial Narrow" w:hAnsi="Arial Narrow"/>
          <w:sz w:val="28"/>
          <w:szCs w:val="28"/>
        </w:rPr>
        <w:t>. Fino a allora, l’impero aveva proibito solo i culti</w:t>
      </w:r>
      <w:r>
        <w:rPr>
          <w:rFonts w:ascii="Arial Narrow" w:hAnsi="Arial Narrow"/>
          <w:sz w:val="28"/>
          <w:szCs w:val="28"/>
        </w:rPr>
        <w:t xml:space="preserve">  che andavano  contro la legge:</w:t>
      </w:r>
      <w:r w:rsidRPr="00E073F9">
        <w:rPr>
          <w:rFonts w:ascii="Arial Narrow" w:hAnsi="Arial Narrow"/>
          <w:sz w:val="28"/>
          <w:szCs w:val="28"/>
        </w:rPr>
        <w:t xml:space="preserve"> e non ne aveva individuati altri oltre quello cristiano, peraltro esso stesso perseguitato solo in alcuni momenti</w:t>
      </w:r>
      <w:r>
        <w:rPr>
          <w:rFonts w:ascii="Arial Narrow" w:hAnsi="Arial Narrow"/>
          <w:sz w:val="28"/>
          <w:szCs w:val="28"/>
        </w:rPr>
        <w:t xml:space="preserve"> e sulla base di determinate circostanze. O</w:t>
      </w:r>
      <w:r w:rsidRPr="00E073F9">
        <w:rPr>
          <w:rFonts w:ascii="Arial Narrow" w:hAnsi="Arial Narrow"/>
          <w:sz w:val="28"/>
          <w:szCs w:val="28"/>
        </w:rPr>
        <w:t>ra, esso stabiliva per legge che</w:t>
      </w:r>
      <w:r>
        <w:rPr>
          <w:rFonts w:ascii="Arial Narrow" w:hAnsi="Arial Narrow"/>
          <w:sz w:val="28"/>
          <w:szCs w:val="28"/>
        </w:rPr>
        <w:t>, viceversa, tutti i culti</w:t>
      </w:r>
      <w:r w:rsidRPr="00E073F9">
        <w:rPr>
          <w:rFonts w:ascii="Arial Narrow" w:hAnsi="Arial Narrow"/>
          <w:sz w:val="28"/>
          <w:szCs w:val="28"/>
        </w:rPr>
        <w:t xml:space="preserve"> era</w:t>
      </w:r>
      <w:r>
        <w:rPr>
          <w:rFonts w:ascii="Arial Narrow" w:hAnsi="Arial Narrow"/>
          <w:sz w:val="28"/>
          <w:szCs w:val="28"/>
        </w:rPr>
        <w:t>no proibiti</w:t>
      </w:r>
      <w:r w:rsidRPr="00E073F9">
        <w:rPr>
          <w:rFonts w:ascii="Arial Narrow" w:hAnsi="Arial Narrow"/>
          <w:sz w:val="28"/>
          <w:szCs w:val="28"/>
        </w:rPr>
        <w:t xml:space="preserve"> salvo </w:t>
      </w:r>
      <w:r w:rsidR="00A426D7">
        <w:rPr>
          <w:rFonts w:ascii="Arial Narrow" w:hAnsi="Arial Narrow"/>
          <w:sz w:val="28"/>
          <w:szCs w:val="28"/>
        </w:rPr>
        <w:t xml:space="preserve">appunto </w:t>
      </w:r>
      <w:r w:rsidRPr="00E073F9">
        <w:rPr>
          <w:rFonts w:ascii="Arial Narrow" w:hAnsi="Arial Narrow"/>
          <w:sz w:val="28"/>
          <w:szCs w:val="28"/>
        </w:rPr>
        <w:t>quello “che l’apostolo Pietro ha insegnato ai romani”. Ma quel culto non poteva essere liberamente e individualmente seguito: esso aveva regole precise e, soprattutto, ad esso si poteva accedere solo ent</w:t>
      </w:r>
      <w:r w:rsidR="00E33F23">
        <w:rPr>
          <w:rFonts w:ascii="Arial Narrow" w:hAnsi="Arial Narrow"/>
          <w:sz w:val="28"/>
          <w:szCs w:val="28"/>
        </w:rPr>
        <w:t xml:space="preserve">rando a far parte di una </w:t>
      </w:r>
      <w:r w:rsidRPr="00E073F9">
        <w:rPr>
          <w:rFonts w:ascii="Arial Narrow" w:hAnsi="Arial Narrow"/>
          <w:sz w:val="28"/>
          <w:szCs w:val="28"/>
        </w:rPr>
        <w:t xml:space="preserve"> istituzione mediatrice tra un </w:t>
      </w:r>
      <w:r>
        <w:rPr>
          <w:rFonts w:ascii="Arial Narrow" w:hAnsi="Arial Narrow"/>
          <w:sz w:val="28"/>
          <w:szCs w:val="28"/>
        </w:rPr>
        <w:t xml:space="preserve">nuovo </w:t>
      </w:r>
      <w:r w:rsidRPr="00E073F9">
        <w:rPr>
          <w:rFonts w:ascii="Arial Narrow" w:hAnsi="Arial Narrow"/>
          <w:sz w:val="28"/>
          <w:szCs w:val="28"/>
        </w:rPr>
        <w:t>concetto</w:t>
      </w:r>
      <w:r>
        <w:rPr>
          <w:rFonts w:ascii="Arial Narrow" w:hAnsi="Arial Narrow"/>
          <w:sz w:val="28"/>
          <w:szCs w:val="28"/>
        </w:rPr>
        <w:t xml:space="preserve"> di</w:t>
      </w:r>
      <w:r w:rsidR="00E33F23">
        <w:rPr>
          <w:rFonts w:ascii="Arial Narrow" w:hAnsi="Arial Narrow"/>
          <w:sz w:val="28"/>
          <w:szCs w:val="28"/>
        </w:rPr>
        <w:t xml:space="preserve"> D</w:t>
      </w:r>
      <w:r>
        <w:rPr>
          <w:rFonts w:ascii="Arial Narrow" w:hAnsi="Arial Narrow"/>
          <w:sz w:val="28"/>
          <w:szCs w:val="28"/>
        </w:rPr>
        <w:t>ivinità</w:t>
      </w:r>
      <w:r w:rsidRPr="00E073F9">
        <w:rPr>
          <w:rFonts w:ascii="Arial Narrow" w:hAnsi="Arial Narrow"/>
          <w:sz w:val="28"/>
          <w:szCs w:val="28"/>
        </w:rPr>
        <w:t>, mediato tra la tradizione scritturale d’origine ebraica, la Buona Novella evangelica e una cultura filosofica che andava caratterizzandosi nel solco della tradizione neoplatonica</w:t>
      </w:r>
      <w:r>
        <w:rPr>
          <w:rFonts w:ascii="Arial Narrow" w:hAnsi="Arial Narrow"/>
          <w:sz w:val="28"/>
          <w:szCs w:val="28"/>
        </w:rPr>
        <w:t xml:space="preserve"> da una parte</w:t>
      </w:r>
      <w:r w:rsidRPr="00E073F9">
        <w:rPr>
          <w:rFonts w:ascii="Arial Narrow" w:hAnsi="Arial Narrow"/>
          <w:sz w:val="28"/>
          <w:szCs w:val="28"/>
        </w:rPr>
        <w:t>, e una “società di fedeli” in continua evoluzione dinamica</w:t>
      </w:r>
      <w:r>
        <w:rPr>
          <w:rFonts w:ascii="Arial Narrow" w:hAnsi="Arial Narrow"/>
          <w:sz w:val="28"/>
          <w:szCs w:val="28"/>
        </w:rPr>
        <w:t xml:space="preserve"> dall’altra</w:t>
      </w:r>
      <w:r w:rsidRPr="00E073F9">
        <w:rPr>
          <w:rFonts w:ascii="Arial Narrow" w:hAnsi="Arial Narrow"/>
          <w:sz w:val="28"/>
          <w:szCs w:val="28"/>
        </w:rPr>
        <w:t>.</w:t>
      </w:r>
    </w:p>
    <w:p w:rsidR="00AB4985" w:rsidRPr="00E073F9" w:rsidRDefault="00AB4985" w:rsidP="00AB4985">
      <w:pPr>
        <w:ind w:firstLine="567"/>
        <w:jc w:val="both"/>
        <w:rPr>
          <w:rFonts w:ascii="Arial Narrow" w:hAnsi="Arial Narrow"/>
          <w:sz w:val="28"/>
          <w:szCs w:val="28"/>
        </w:rPr>
      </w:pPr>
      <w:r w:rsidRPr="00E073F9">
        <w:rPr>
          <w:rFonts w:ascii="Arial Narrow" w:hAnsi="Arial Narrow"/>
          <w:sz w:val="28"/>
          <w:szCs w:val="28"/>
        </w:rPr>
        <w:lastRenderedPageBreak/>
        <w:t>Tale istituzione era appunto la comunità dei fedeli, la Chiesa. Intendiamo per istituzione un’organizzazione comunitaria l’esistenza della quale è giustificata da un fine cui essa tende, e che per raggiungere tale fine si dota  di un adatto apparato giuridico. La Chiesa cristiana era un’istituzione assolutamente nuova in quanto fondata sulla “comunione dei santi”, cioè sull’unione di tutti i fedeli vivi o morti che fossero, e aveva come scopo il raggiungimento della vita eterna. A tale fine uno dei suoi primi capi, Clemente terzo “vescovo” (cioè “sovrintendente”) di Roma, scrivendo tra 95 e 98 ai fedeli di Corinto, stabiliva che quella cristiana non era una comunità indifferenziata di fedeli, ma che al suo interno esisteva un’articolazione gerarchica che già da allora   distingueva con rigore una “parte separata”, un clero costituito appunto d</w:t>
      </w:r>
      <w:r>
        <w:rPr>
          <w:rFonts w:ascii="Arial Narrow" w:hAnsi="Arial Narrow"/>
          <w:sz w:val="28"/>
          <w:szCs w:val="28"/>
        </w:rPr>
        <w:t>i vescovi, presbiteri e diaconi</w:t>
      </w:r>
      <w:r w:rsidRPr="00E073F9">
        <w:rPr>
          <w:rFonts w:ascii="Arial Narrow" w:hAnsi="Arial Narrow"/>
          <w:sz w:val="28"/>
          <w:szCs w:val="28"/>
        </w:rPr>
        <w:t xml:space="preserve">, dal resto, il </w:t>
      </w:r>
      <w:r w:rsidRPr="00E073F9">
        <w:rPr>
          <w:rFonts w:ascii="Arial Narrow" w:hAnsi="Arial Narrow"/>
          <w:i/>
          <w:sz w:val="28"/>
          <w:szCs w:val="28"/>
        </w:rPr>
        <w:t xml:space="preserve">laos, </w:t>
      </w:r>
      <w:r w:rsidRPr="00E073F9">
        <w:rPr>
          <w:rFonts w:ascii="Arial Narrow" w:hAnsi="Arial Narrow"/>
          <w:sz w:val="28"/>
          <w:szCs w:val="28"/>
        </w:rPr>
        <w:t>il “popolo di Di</w:t>
      </w:r>
      <w:r>
        <w:rPr>
          <w:rFonts w:ascii="Arial Narrow" w:hAnsi="Arial Narrow"/>
          <w:sz w:val="28"/>
          <w:szCs w:val="28"/>
        </w:rPr>
        <w:t>o”;</w:t>
      </w:r>
      <w:r w:rsidRPr="00E073F9">
        <w:rPr>
          <w:rFonts w:ascii="Arial Narrow" w:hAnsi="Arial Narrow"/>
          <w:sz w:val="28"/>
          <w:szCs w:val="28"/>
        </w:rPr>
        <w:t xml:space="preserve"> e stabiliva che ai primi spettasse il compito esclusivo di quella che, in termini antropologici, si chiamerebbe “manipolazione del Sacro”</w:t>
      </w:r>
      <w:r>
        <w:rPr>
          <w:rFonts w:ascii="Arial Narrow" w:hAnsi="Arial Narrow"/>
          <w:sz w:val="28"/>
          <w:szCs w:val="28"/>
        </w:rPr>
        <w:t>.</w:t>
      </w:r>
    </w:p>
    <w:p w:rsidR="00AB4985" w:rsidRPr="00E073F9" w:rsidRDefault="00AB4985" w:rsidP="00AB4985">
      <w:pPr>
        <w:ind w:firstLine="567"/>
        <w:jc w:val="both"/>
        <w:rPr>
          <w:rFonts w:ascii="Arial Narrow" w:hAnsi="Arial Narrow"/>
          <w:sz w:val="28"/>
          <w:szCs w:val="28"/>
        </w:rPr>
      </w:pPr>
      <w:r w:rsidRPr="00E073F9">
        <w:rPr>
          <w:rFonts w:ascii="Arial Narrow" w:hAnsi="Arial Narrow"/>
          <w:sz w:val="28"/>
          <w:szCs w:val="28"/>
        </w:rPr>
        <w:t xml:space="preserve">Con ciò d’altronde </w:t>
      </w:r>
      <w:smartTag w:uri="urn:schemas-microsoft-com:office:smarttags" w:element="PersonName">
        <w:smartTagPr>
          <w:attr w:name="ProductID" w:val="la Chiesa"/>
        </w:smartTagPr>
        <w:r w:rsidRPr="00E073F9">
          <w:rPr>
            <w:rFonts w:ascii="Arial Narrow" w:hAnsi="Arial Narrow"/>
            <w:sz w:val="28"/>
            <w:szCs w:val="28"/>
          </w:rPr>
          <w:t>la Chiesa</w:t>
        </w:r>
      </w:smartTag>
      <w:r w:rsidRPr="00E073F9">
        <w:rPr>
          <w:rFonts w:ascii="Arial Narrow" w:hAnsi="Arial Narrow"/>
          <w:sz w:val="28"/>
          <w:szCs w:val="28"/>
        </w:rPr>
        <w:t xml:space="preserve"> acquistava potere, ma perdeva libertà: essa diveniva parte di uno stato dalla rigorosa struttura gerarchica e burocratica, del quale i vescovi (posti a capo delle diocesi, secondo uno schema ricalcato sull’organizzazione territoriale dell’impero) si dovevano ormai considerare funzionari. Bisognava precisare l’organizzazione della Chiesa concepita come universale, ma ripartita in una quantità di Chiese diocesane, e fissare bene la sostanza della fede nonché le verità ritenute “rivelate” (</w:t>
      </w:r>
      <w:r>
        <w:rPr>
          <w:rFonts w:ascii="Arial Narrow" w:hAnsi="Arial Narrow"/>
          <w:sz w:val="28"/>
          <w:szCs w:val="28"/>
        </w:rPr>
        <w:t xml:space="preserve">in quanto </w:t>
      </w:r>
      <w:r w:rsidRPr="00E073F9">
        <w:rPr>
          <w:rFonts w:ascii="Arial Narrow" w:hAnsi="Arial Narrow"/>
          <w:sz w:val="28"/>
          <w:szCs w:val="28"/>
        </w:rPr>
        <w:t xml:space="preserve">oggetto della Rivelazione) e perciò sottratte alla discussione ma affidate alle fede (i </w:t>
      </w:r>
      <w:r w:rsidRPr="00FD7CA6">
        <w:rPr>
          <w:rFonts w:ascii="Arial Narrow" w:hAnsi="Arial Narrow"/>
          <w:sz w:val="28"/>
          <w:szCs w:val="28"/>
        </w:rPr>
        <w:t>dogmi</w:t>
      </w:r>
      <w:r w:rsidRPr="00E073F9">
        <w:rPr>
          <w:rFonts w:ascii="Arial Narrow" w:hAnsi="Arial Narrow"/>
          <w:sz w:val="28"/>
          <w:szCs w:val="28"/>
        </w:rPr>
        <w:t>, il contenuto dei quali superava la ragione umana).</w:t>
      </w:r>
    </w:p>
    <w:p w:rsidR="00AB4985" w:rsidRPr="00E073F9" w:rsidRDefault="00AB4985" w:rsidP="00AB4985">
      <w:pPr>
        <w:ind w:firstLine="567"/>
        <w:jc w:val="both"/>
        <w:rPr>
          <w:rFonts w:ascii="Arial Narrow" w:hAnsi="Arial Narrow"/>
          <w:sz w:val="28"/>
          <w:szCs w:val="28"/>
        </w:rPr>
      </w:pPr>
      <w:r w:rsidRPr="00E073F9">
        <w:rPr>
          <w:rFonts w:ascii="Arial Narrow" w:hAnsi="Arial Narrow"/>
          <w:sz w:val="28"/>
          <w:szCs w:val="28"/>
        </w:rPr>
        <w:t xml:space="preserve">Ogni diocesi era guidata dal suo vescovo;  i prelati (fra i quali si distinguevano per autorità i “patriarchi” delle quattro sedi vescovili che si dicevano fondate da apostoli: Roma, Costantinopoli, Antiochia ed Alessandria) si riunivano periodicamente in grandi assemblee sia generali sia territoriali dette Concilii per deliberare insieme riguardo a tutti i problemi, sia propriamente spirituali, sia pratici, che toccassero la comunità dei credenti in Cristo. I </w:t>
      </w:r>
      <w:r w:rsidR="00103658" w:rsidRPr="00E073F9">
        <w:rPr>
          <w:rFonts w:ascii="Arial Narrow" w:hAnsi="Arial Narrow"/>
          <w:sz w:val="28"/>
          <w:szCs w:val="28"/>
        </w:rPr>
        <w:t>Concili</w:t>
      </w:r>
      <w:r w:rsidRPr="00E073F9">
        <w:rPr>
          <w:rFonts w:ascii="Arial Narrow" w:hAnsi="Arial Narrow"/>
          <w:sz w:val="28"/>
          <w:szCs w:val="28"/>
        </w:rPr>
        <w:t xml:space="preserve"> potevano essere sia “ecumenici” (che riguardavano tutta la Chiesa), sia “provinciali” (che riguardavano soltanto alcune diocesi, raggruppate attorno a quella che ne era la metropolitana); ai singoli Sinodi (che riunivano il clero di una diocesi) era poi  affidata la verifica della disciplina interna di ciascuna diocesi. Con l’unica religione di stato affidata alla gestione teologica e disciplinare di una gerarchia, quella ordinata all’interno dell’</w:t>
      </w:r>
      <w:r w:rsidRPr="00E073F9">
        <w:rPr>
          <w:rFonts w:ascii="Arial Narrow" w:hAnsi="Arial Narrow"/>
          <w:i/>
          <w:sz w:val="28"/>
          <w:szCs w:val="28"/>
        </w:rPr>
        <w:t>ordo</w:t>
      </w:r>
      <w:r w:rsidR="00E41165">
        <w:rPr>
          <w:rFonts w:ascii="Arial Narrow" w:hAnsi="Arial Narrow"/>
          <w:i/>
          <w:sz w:val="28"/>
          <w:szCs w:val="28"/>
        </w:rPr>
        <w:t xml:space="preserve"> </w:t>
      </w:r>
      <w:r w:rsidRPr="00E073F9">
        <w:rPr>
          <w:rFonts w:ascii="Arial Narrow" w:hAnsi="Arial Narrow"/>
          <w:i/>
          <w:sz w:val="28"/>
          <w:szCs w:val="28"/>
        </w:rPr>
        <w:t>clericorum,</w:t>
      </w:r>
      <w:r w:rsidRPr="00E073F9">
        <w:rPr>
          <w:rFonts w:ascii="Arial Narrow" w:hAnsi="Arial Narrow"/>
          <w:sz w:val="28"/>
          <w:szCs w:val="28"/>
        </w:rPr>
        <w:t xml:space="preserve"> si fondava peraltro una dicotomia concettualmente insanabile tra capi della Chiesa e funzionari imperiali, i quali erano inquadrati all’interno della loro gerarchia istituzionale ma al tempo stesso, come singoli fedeli “laici”, erano tenuti </w:t>
      </w:r>
      <w:r>
        <w:rPr>
          <w:rFonts w:ascii="Arial Narrow" w:hAnsi="Arial Narrow"/>
          <w:sz w:val="28"/>
          <w:szCs w:val="28"/>
        </w:rPr>
        <w:t xml:space="preserve">dall’editto teodosiano </w:t>
      </w:r>
      <w:r w:rsidRPr="00E073F9">
        <w:rPr>
          <w:rFonts w:ascii="Arial Narrow" w:hAnsi="Arial Narrow"/>
          <w:sz w:val="28"/>
          <w:szCs w:val="28"/>
        </w:rPr>
        <w:t xml:space="preserve">al rispetto e all’ossequio nei confronti dei chierici. Già durante la seconda metà del IV secolo, nella Milano del vescovo Ambrogio, si era toccato con mano – nella tensione tra il vescovo di obbedienza “nicena” e l’imperatrice Faustina, simpatizzate per i seguaci di Ario - quanto difficile fosse </w:t>
      </w:r>
      <w:r w:rsidRPr="00E073F9">
        <w:rPr>
          <w:rFonts w:ascii="Arial Narrow" w:hAnsi="Arial Narrow"/>
          <w:sz w:val="28"/>
          <w:szCs w:val="28"/>
        </w:rPr>
        <w:lastRenderedPageBreak/>
        <w:t>l‘equilibrio tra un ordine civile fondato su basi gerarchiche tradizionalmente  consolidate e un credo religioso portatore di una concezione gerarchica nuova e ad esso estranea.</w:t>
      </w:r>
    </w:p>
    <w:p w:rsidR="00AB4985" w:rsidRPr="00E073F9" w:rsidRDefault="00AB4985" w:rsidP="00AB4985">
      <w:pPr>
        <w:ind w:firstLine="567"/>
        <w:jc w:val="both"/>
        <w:rPr>
          <w:rFonts w:ascii="Arial Narrow" w:hAnsi="Arial Narrow"/>
          <w:sz w:val="28"/>
          <w:szCs w:val="28"/>
        </w:rPr>
      </w:pPr>
      <w:r w:rsidRPr="00E073F9">
        <w:rPr>
          <w:rFonts w:ascii="Arial Narrow" w:hAnsi="Arial Narrow"/>
          <w:sz w:val="28"/>
          <w:szCs w:val="28"/>
        </w:rPr>
        <w:t>Un ulteriore momento di diversificazione venne fornito d</w:t>
      </w:r>
      <w:r>
        <w:rPr>
          <w:rFonts w:ascii="Arial Narrow" w:hAnsi="Arial Narrow"/>
          <w:sz w:val="28"/>
          <w:szCs w:val="28"/>
        </w:rPr>
        <w:t>alla distinzione amministrativa</w:t>
      </w:r>
      <w:r w:rsidRPr="00E073F9">
        <w:rPr>
          <w:rFonts w:ascii="Arial Narrow" w:hAnsi="Arial Narrow"/>
          <w:sz w:val="28"/>
          <w:szCs w:val="28"/>
        </w:rPr>
        <w:t xml:space="preserve">, alla morte di Teodosio, tra una </w:t>
      </w:r>
      <w:r w:rsidRPr="00E073F9">
        <w:rPr>
          <w:rFonts w:ascii="Arial Narrow" w:hAnsi="Arial Narrow"/>
          <w:i/>
          <w:sz w:val="28"/>
          <w:szCs w:val="28"/>
        </w:rPr>
        <w:t>pars Orientis</w:t>
      </w:r>
      <w:r w:rsidR="00103658">
        <w:rPr>
          <w:rFonts w:ascii="Arial Narrow" w:hAnsi="Arial Narrow"/>
          <w:i/>
          <w:sz w:val="28"/>
          <w:szCs w:val="28"/>
        </w:rPr>
        <w:t xml:space="preserve"> </w:t>
      </w:r>
      <w:r w:rsidRPr="00E073F9">
        <w:rPr>
          <w:rFonts w:ascii="Arial Narrow" w:hAnsi="Arial Narrow"/>
          <w:sz w:val="28"/>
          <w:szCs w:val="28"/>
        </w:rPr>
        <w:t xml:space="preserve">e una </w:t>
      </w:r>
      <w:r w:rsidRPr="00E073F9">
        <w:rPr>
          <w:rFonts w:ascii="Arial Narrow" w:hAnsi="Arial Narrow"/>
          <w:i/>
          <w:sz w:val="28"/>
          <w:szCs w:val="28"/>
        </w:rPr>
        <w:t>pars Occidentis</w:t>
      </w:r>
      <w:r w:rsidR="00103658">
        <w:rPr>
          <w:rFonts w:ascii="Arial Narrow" w:hAnsi="Arial Narrow"/>
          <w:i/>
          <w:sz w:val="28"/>
          <w:szCs w:val="28"/>
        </w:rPr>
        <w:t xml:space="preserve"> </w:t>
      </w:r>
      <w:r w:rsidRPr="00E073F9">
        <w:rPr>
          <w:rFonts w:ascii="Arial Narrow" w:hAnsi="Arial Narrow"/>
          <w:sz w:val="28"/>
          <w:szCs w:val="28"/>
        </w:rPr>
        <w:t>dell’impero.</w:t>
      </w:r>
    </w:p>
    <w:p w:rsidR="00AB4985" w:rsidRPr="00E073F9" w:rsidRDefault="00AB4985" w:rsidP="00AB4985">
      <w:pPr>
        <w:ind w:firstLine="567"/>
        <w:jc w:val="both"/>
        <w:rPr>
          <w:rFonts w:ascii="Arial Narrow" w:hAnsi="Arial Narrow"/>
          <w:sz w:val="28"/>
          <w:szCs w:val="28"/>
        </w:rPr>
      </w:pPr>
      <w:r w:rsidRPr="00E073F9">
        <w:rPr>
          <w:rFonts w:ascii="Arial Narrow" w:hAnsi="Arial Narrow"/>
          <w:sz w:val="28"/>
          <w:szCs w:val="28"/>
        </w:rPr>
        <w:t xml:space="preserve"> Nella </w:t>
      </w:r>
      <w:r w:rsidRPr="00E073F9">
        <w:rPr>
          <w:rFonts w:ascii="Arial Narrow" w:hAnsi="Arial Narrow"/>
          <w:i/>
          <w:sz w:val="28"/>
          <w:szCs w:val="28"/>
        </w:rPr>
        <w:t>pars Orientis</w:t>
      </w:r>
      <w:r w:rsidRPr="00E073F9">
        <w:rPr>
          <w:rFonts w:ascii="Arial Narrow" w:hAnsi="Arial Narrow"/>
          <w:sz w:val="28"/>
          <w:szCs w:val="28"/>
        </w:rPr>
        <w:t xml:space="preserve"> l’autorità civile rimase ben salda, sia pure attraverso occasionali crisi anche drammaticamente profonde, almeno sin alla fine del XII secolo, mentre l’imperatore acquisiva sempre più – del resto sviluppando una linea che si era già affermata con i </w:t>
      </w:r>
      <w:r w:rsidRPr="00E073F9">
        <w:rPr>
          <w:rFonts w:ascii="Arial Narrow" w:hAnsi="Arial Narrow"/>
          <w:i/>
          <w:sz w:val="28"/>
          <w:szCs w:val="28"/>
        </w:rPr>
        <w:t>Soldatenkaiser</w:t>
      </w:r>
      <w:r w:rsidRPr="00E073F9">
        <w:rPr>
          <w:rFonts w:ascii="Arial Narrow" w:hAnsi="Arial Narrow"/>
          <w:sz w:val="28"/>
          <w:szCs w:val="28"/>
        </w:rPr>
        <w:t xml:space="preserve"> del III secolo e si era successivamente rafforzata in età dioclezianea, costantiniana e teodosiana progressivamente assumendo connotati cristiani – la dimensione di </w:t>
      </w:r>
      <w:r w:rsidRPr="00E073F9">
        <w:rPr>
          <w:rFonts w:ascii="Arial Narrow" w:hAnsi="Arial Narrow"/>
          <w:i/>
          <w:sz w:val="28"/>
          <w:szCs w:val="28"/>
        </w:rPr>
        <w:t xml:space="preserve">sacra persona, </w:t>
      </w:r>
      <w:r w:rsidRPr="00E073F9">
        <w:rPr>
          <w:rFonts w:ascii="Arial Narrow" w:hAnsi="Arial Narrow"/>
          <w:sz w:val="28"/>
          <w:szCs w:val="28"/>
        </w:rPr>
        <w:t xml:space="preserve">per quanto il monoteismo l’obbligasse a rinunziare alla pretesa di divinità e ad assumerne viceversa una funzione vicariante terrena. Non più </w:t>
      </w:r>
      <w:r w:rsidRPr="00E073F9">
        <w:rPr>
          <w:rFonts w:ascii="Arial Narrow" w:hAnsi="Arial Narrow"/>
          <w:i/>
          <w:sz w:val="28"/>
          <w:szCs w:val="28"/>
        </w:rPr>
        <w:t xml:space="preserve">dominus ac deus </w:t>
      </w:r>
      <w:r w:rsidRPr="00E073F9">
        <w:rPr>
          <w:rFonts w:ascii="Arial Narrow" w:hAnsi="Arial Narrow"/>
          <w:sz w:val="28"/>
          <w:szCs w:val="28"/>
        </w:rPr>
        <w:t xml:space="preserve">com’era stato tra Settimio Severo e Diocleziano, il </w:t>
      </w:r>
      <w:r w:rsidRPr="00E073F9">
        <w:rPr>
          <w:rFonts w:ascii="Arial Narrow" w:hAnsi="Arial Narrow"/>
          <w:i/>
          <w:sz w:val="28"/>
          <w:szCs w:val="28"/>
        </w:rPr>
        <w:t xml:space="preserve">Romanorum imperator </w:t>
      </w:r>
      <w:r w:rsidRPr="00E073F9">
        <w:rPr>
          <w:rFonts w:ascii="Arial Narrow" w:hAnsi="Arial Narrow"/>
          <w:sz w:val="28"/>
          <w:szCs w:val="28"/>
        </w:rPr>
        <w:t xml:space="preserve">che risiedeva in Costantinopoli, dal VII secolo in poi  divenuto </w:t>
      </w:r>
      <w:r w:rsidRPr="00E073F9">
        <w:rPr>
          <w:rFonts w:ascii="Arial Narrow" w:hAnsi="Arial Narrow"/>
          <w:i/>
          <w:sz w:val="28"/>
          <w:szCs w:val="28"/>
        </w:rPr>
        <w:t>basileus ton Romaion</w:t>
      </w:r>
      <w:r w:rsidR="00E41165">
        <w:rPr>
          <w:rFonts w:ascii="Arial Narrow" w:hAnsi="Arial Narrow"/>
          <w:i/>
          <w:sz w:val="28"/>
          <w:szCs w:val="28"/>
        </w:rPr>
        <w:t xml:space="preserve"> </w:t>
      </w:r>
      <w:r w:rsidRPr="00E073F9">
        <w:rPr>
          <w:rFonts w:ascii="Arial Narrow" w:hAnsi="Arial Narrow"/>
          <w:sz w:val="28"/>
          <w:szCs w:val="28"/>
        </w:rPr>
        <w:t xml:space="preserve">per un’ellenizzazione che non era soltanto linguistica, veniva venerato come </w:t>
      </w:r>
      <w:r w:rsidRPr="00E073F9">
        <w:rPr>
          <w:rFonts w:ascii="Arial Narrow" w:hAnsi="Arial Narrow"/>
          <w:i/>
          <w:sz w:val="28"/>
          <w:szCs w:val="28"/>
        </w:rPr>
        <w:t>filochristos</w:t>
      </w:r>
      <w:r w:rsidRPr="00E073F9">
        <w:rPr>
          <w:rFonts w:ascii="Arial Narrow" w:hAnsi="Arial Narrow"/>
          <w:sz w:val="28"/>
          <w:szCs w:val="28"/>
        </w:rPr>
        <w:t xml:space="preserve">e </w:t>
      </w:r>
      <w:r w:rsidRPr="00E073F9">
        <w:rPr>
          <w:rFonts w:ascii="Arial Narrow" w:hAnsi="Arial Narrow"/>
          <w:i/>
          <w:sz w:val="28"/>
          <w:szCs w:val="28"/>
        </w:rPr>
        <w:t>isapostolos</w:t>
      </w:r>
      <w:r w:rsidRPr="00E073F9">
        <w:rPr>
          <w:rFonts w:ascii="Arial Narrow" w:hAnsi="Arial Narrow"/>
          <w:sz w:val="28"/>
          <w:szCs w:val="28"/>
        </w:rPr>
        <w:t>: e, al di sopra dei patriarchi delle venerabili Chiese fondate dagli apostoli – Alessandria e  Antiochia, cui si era andata aggiungendo più o meno forzosamente la stessa Costantinopoli – nonché degli altri vescovi, egli era riconosciuto come il vero capo e protettore della Chiesa. I prelati, vescovi e abati che fossero, non avevano dal canto loro né alcuna incombenza pratica, né alcuna prerogativa politica, né alcuna responsabilità civile. Era quindi facile, per la Chiesa d’Oriente, mantenersi pura da cure e tentazioni mondane in un mondo dominato dal capo della Chiesa stessa che disponeva altresì, per le necessità pratiche di governo, di un’altra linea di dipendenza gerarchica. Il rischio di una situazione del genere, che respingeva obiettivamente la vita ecclesiale nel privato dei fedeli e la sottometteva al controllo dei gestori della politica, era la costante unione appunto di elementi e di scopi politici con elementi e scopi religiosi</w:t>
      </w:r>
      <w:r>
        <w:rPr>
          <w:rFonts w:ascii="Arial Narrow" w:hAnsi="Arial Narrow"/>
          <w:sz w:val="28"/>
          <w:szCs w:val="28"/>
        </w:rPr>
        <w:t xml:space="preserve"> dettata dalla volontà sovrana.</w:t>
      </w:r>
      <w:r w:rsidRPr="00E073F9">
        <w:rPr>
          <w:rFonts w:ascii="Arial Narrow" w:hAnsi="Arial Narrow"/>
          <w:sz w:val="28"/>
          <w:szCs w:val="28"/>
        </w:rPr>
        <w:t>. In tali condizioni, tra V e VII secolo le comunità ecclesiali indisciplinate dinanzi alle decisioni conciliari sistematicamente legittimate dalla presenza o comunque dall’assenso del sovrano divenivano non solo “eretiche”, ma al tempo s</w:t>
      </w:r>
      <w:r>
        <w:rPr>
          <w:rFonts w:ascii="Arial Narrow" w:hAnsi="Arial Narrow"/>
          <w:sz w:val="28"/>
          <w:szCs w:val="28"/>
        </w:rPr>
        <w:t>t</w:t>
      </w:r>
      <w:r w:rsidRPr="00E073F9">
        <w:rPr>
          <w:rFonts w:ascii="Arial Narrow" w:hAnsi="Arial Narrow"/>
          <w:sz w:val="28"/>
          <w:szCs w:val="28"/>
        </w:rPr>
        <w:t xml:space="preserve">esso ribelli all’autorità suprema e quindi criminali. Il che significa che le Chiese monofisite d’Egitto, di Siria e d’Armenia nonché quel po’ che restava delle comunità ariane e nestoriane </w:t>
      </w:r>
      <w:r>
        <w:rPr>
          <w:rFonts w:ascii="Arial Narrow" w:hAnsi="Arial Narrow"/>
          <w:sz w:val="28"/>
          <w:szCs w:val="28"/>
        </w:rPr>
        <w:t>(</w:t>
      </w:r>
      <w:r w:rsidRPr="00E073F9">
        <w:rPr>
          <w:rFonts w:ascii="Arial Narrow" w:hAnsi="Arial Narrow"/>
          <w:sz w:val="28"/>
          <w:szCs w:val="28"/>
        </w:rPr>
        <w:t xml:space="preserve">queste ultime erano riuscite </w:t>
      </w:r>
      <w:r>
        <w:rPr>
          <w:rFonts w:ascii="Arial Narrow" w:hAnsi="Arial Narrow"/>
          <w:sz w:val="28"/>
          <w:szCs w:val="28"/>
        </w:rPr>
        <w:t xml:space="preserve">però </w:t>
      </w:r>
      <w:r w:rsidRPr="00E073F9">
        <w:rPr>
          <w:rFonts w:ascii="Arial Narrow" w:hAnsi="Arial Narrow"/>
          <w:sz w:val="28"/>
          <w:szCs w:val="28"/>
        </w:rPr>
        <w:t>a radicarsi nell’impero persiano e in India) vennero trattate in blocco dall’autorità imperiale romano-orientale come ribelli e criminali e di conseguenza sottoposte a</w:t>
      </w:r>
      <w:r>
        <w:rPr>
          <w:rFonts w:ascii="Arial Narrow" w:hAnsi="Arial Narrow"/>
          <w:sz w:val="28"/>
          <w:szCs w:val="28"/>
        </w:rPr>
        <w:t xml:space="preserve"> varie forme di violenza e di arbitrio come </w:t>
      </w:r>
      <w:r w:rsidRPr="00E073F9">
        <w:rPr>
          <w:rFonts w:ascii="Arial Narrow" w:hAnsi="Arial Narrow"/>
          <w:sz w:val="28"/>
          <w:szCs w:val="28"/>
        </w:rPr>
        <w:t>tassazion</w:t>
      </w:r>
      <w:r>
        <w:rPr>
          <w:rFonts w:ascii="Arial Narrow" w:hAnsi="Arial Narrow"/>
          <w:sz w:val="28"/>
          <w:szCs w:val="28"/>
        </w:rPr>
        <w:t xml:space="preserve">i pesanti, deportazioni e </w:t>
      </w:r>
      <w:r w:rsidRPr="00E073F9">
        <w:rPr>
          <w:rFonts w:ascii="Arial Narrow" w:hAnsi="Arial Narrow"/>
          <w:sz w:val="28"/>
          <w:szCs w:val="28"/>
        </w:rPr>
        <w:t xml:space="preserve"> pesanti limitazioni della libertà di culto. Conseguenza di ciò fu che, quando nel VII secolo Egitto e Siria, paesi a maggioranza monofisita, furono interessati dall’espansione arabo-musulmana, in parte accettarono la nuova fede e in  parte, pur rimanendo cristiani, di buon grado collaborarono con i conquistatori contro i “fratelli in Cristo” dai quali er</w:t>
      </w:r>
      <w:r>
        <w:rPr>
          <w:rFonts w:ascii="Arial Narrow" w:hAnsi="Arial Narrow"/>
          <w:sz w:val="28"/>
          <w:szCs w:val="28"/>
        </w:rPr>
        <w:t>ano stati in vario modo vessati</w:t>
      </w:r>
      <w:r w:rsidRPr="00E073F9">
        <w:rPr>
          <w:rFonts w:ascii="Arial Narrow" w:hAnsi="Arial Narrow"/>
          <w:sz w:val="28"/>
          <w:szCs w:val="28"/>
        </w:rPr>
        <w:t xml:space="preserve">. Ciò contribuisce almeno in parte a spiegare la rapidità dell’espansione dell’Islam dal Caucaso al </w:t>
      </w:r>
      <w:r w:rsidRPr="00E073F9">
        <w:rPr>
          <w:rFonts w:ascii="Arial Narrow" w:hAnsi="Arial Narrow"/>
          <w:sz w:val="28"/>
          <w:szCs w:val="28"/>
        </w:rPr>
        <w:lastRenderedPageBreak/>
        <w:t xml:space="preserve">Maghreb tra VII e primi dell’VIII secolo e anche il suo relativamente facile conseguimento della talassocrazia, dal momento che  le marinerie imperiali di Bisanzio erano essenzialmente costituite dalle genti rivierasche d’Egitto e di Siria, cristiane monofisite.      </w:t>
      </w:r>
    </w:p>
    <w:p w:rsidR="00AB4985" w:rsidRPr="00E073F9" w:rsidRDefault="00AB4985" w:rsidP="00AB4985">
      <w:pPr>
        <w:ind w:firstLine="567"/>
        <w:jc w:val="both"/>
        <w:rPr>
          <w:rFonts w:ascii="Arial Narrow" w:hAnsi="Arial Narrow"/>
          <w:sz w:val="28"/>
          <w:szCs w:val="28"/>
        </w:rPr>
      </w:pPr>
      <w:r w:rsidRPr="00E073F9">
        <w:rPr>
          <w:rFonts w:ascii="Arial Narrow" w:hAnsi="Arial Narrow"/>
          <w:sz w:val="28"/>
          <w:szCs w:val="28"/>
        </w:rPr>
        <w:t xml:space="preserve">   Nella </w:t>
      </w:r>
      <w:r w:rsidRPr="00E073F9">
        <w:rPr>
          <w:rFonts w:ascii="Arial Narrow" w:hAnsi="Arial Narrow"/>
          <w:i/>
          <w:sz w:val="28"/>
          <w:szCs w:val="28"/>
        </w:rPr>
        <w:t xml:space="preserve">pars Occidentis, </w:t>
      </w:r>
      <w:r w:rsidRPr="00E073F9">
        <w:rPr>
          <w:rFonts w:ascii="Arial Narrow" w:hAnsi="Arial Narrow"/>
          <w:sz w:val="28"/>
          <w:szCs w:val="28"/>
        </w:rPr>
        <w:t xml:space="preserve">le cose andarono  altrimenti in quanto le istituzioni civili imperiali andarono dissolvendosi nel corso del V secolo, quelle municipali si mantennero in alcune zone più a lungo ma anch’esse prive o carenti della forza necessaria mentre quelle dei differenti regni </w:t>
      </w:r>
      <w:r w:rsidR="00F3227A" w:rsidRPr="00E073F9">
        <w:rPr>
          <w:rFonts w:ascii="Arial Narrow" w:hAnsi="Arial Narrow"/>
          <w:sz w:val="28"/>
          <w:szCs w:val="28"/>
        </w:rPr>
        <w:t>cosiddetti</w:t>
      </w:r>
      <w:r w:rsidRPr="00E073F9">
        <w:rPr>
          <w:rFonts w:ascii="Arial Narrow" w:hAnsi="Arial Narrow"/>
          <w:sz w:val="28"/>
          <w:szCs w:val="28"/>
        </w:rPr>
        <w:t xml:space="preserve"> “romano-barbarici” dovettero, in diversa misura, confrontarsi tutte con le nuove istit</w:t>
      </w:r>
      <w:r>
        <w:rPr>
          <w:rFonts w:ascii="Arial Narrow" w:hAnsi="Arial Narrow"/>
          <w:sz w:val="28"/>
          <w:szCs w:val="28"/>
        </w:rPr>
        <w:t xml:space="preserve">uzioni di una Chiesa che </w:t>
      </w:r>
      <w:r w:rsidRPr="00E073F9">
        <w:rPr>
          <w:rFonts w:ascii="Arial Narrow" w:hAnsi="Arial Narrow"/>
          <w:sz w:val="28"/>
          <w:szCs w:val="28"/>
        </w:rPr>
        <w:t xml:space="preserve">sempre più </w:t>
      </w:r>
      <w:r>
        <w:rPr>
          <w:rFonts w:ascii="Arial Narrow" w:hAnsi="Arial Narrow"/>
          <w:sz w:val="28"/>
          <w:szCs w:val="28"/>
        </w:rPr>
        <w:t xml:space="preserve">si raccordava </w:t>
      </w:r>
      <w:r w:rsidRPr="00E073F9">
        <w:rPr>
          <w:rFonts w:ascii="Arial Narrow" w:hAnsi="Arial Narrow"/>
          <w:sz w:val="28"/>
          <w:szCs w:val="28"/>
        </w:rPr>
        <w:t xml:space="preserve"> e </w:t>
      </w:r>
      <w:r>
        <w:rPr>
          <w:rFonts w:ascii="Arial Narrow" w:hAnsi="Arial Narrow"/>
          <w:sz w:val="28"/>
          <w:szCs w:val="28"/>
        </w:rPr>
        <w:t>si consolidava</w:t>
      </w:r>
      <w:r w:rsidRPr="00E073F9">
        <w:rPr>
          <w:rFonts w:ascii="Arial Narrow" w:hAnsi="Arial Narrow"/>
          <w:sz w:val="28"/>
          <w:szCs w:val="28"/>
        </w:rPr>
        <w:t xml:space="preserve"> attorno all’autorità del vescovo di Roma. Tale di</w:t>
      </w:r>
      <w:r>
        <w:rPr>
          <w:rFonts w:ascii="Arial Narrow" w:hAnsi="Arial Narrow"/>
          <w:sz w:val="28"/>
          <w:szCs w:val="28"/>
        </w:rPr>
        <w:t>namica non fu per nulla lineare:</w:t>
      </w:r>
      <w:r w:rsidRPr="00E073F9">
        <w:rPr>
          <w:rFonts w:ascii="Arial Narrow" w:hAnsi="Arial Narrow"/>
          <w:sz w:val="28"/>
          <w:szCs w:val="28"/>
        </w:rPr>
        <w:t xml:space="preserve"> anzi</w:t>
      </w:r>
      <w:r>
        <w:rPr>
          <w:rFonts w:ascii="Arial Narrow" w:hAnsi="Arial Narrow"/>
          <w:sz w:val="28"/>
          <w:szCs w:val="28"/>
        </w:rPr>
        <w:t>,</w:t>
      </w:r>
      <w:r w:rsidRPr="00E073F9">
        <w:rPr>
          <w:rFonts w:ascii="Arial Narrow" w:hAnsi="Arial Narrow"/>
          <w:sz w:val="28"/>
          <w:szCs w:val="28"/>
        </w:rPr>
        <w:t xml:space="preserve"> non mancarono i momenti di ristagno e di quanto meno parziale e apparente inversione di tendenza, specie durante l’effimera ricostituzione giustinianea dell’unità dell’impero o, in Italia, nell’età longobarda</w:t>
      </w:r>
      <w:r>
        <w:rPr>
          <w:rFonts w:ascii="Arial Narrow" w:hAnsi="Arial Narrow"/>
          <w:sz w:val="28"/>
          <w:szCs w:val="28"/>
        </w:rPr>
        <w:t>,</w:t>
      </w:r>
      <w:r w:rsidRPr="00E073F9">
        <w:rPr>
          <w:rFonts w:ascii="Arial Narrow" w:hAnsi="Arial Narrow"/>
          <w:sz w:val="28"/>
          <w:szCs w:val="28"/>
        </w:rPr>
        <w:t xml:space="preserve"> o ancora nei decenni di decomposizione dell’esperienza carolingia tra IX e X secolo.   Possiamo tuttavia seguire  in un lungo arco durato circa mezzo millennio, dal V al X secolo circa, un </w:t>
      </w:r>
      <w:r w:rsidRPr="00E073F9">
        <w:rPr>
          <w:rFonts w:ascii="Arial Narrow" w:hAnsi="Arial Narrow"/>
          <w:i/>
          <w:sz w:val="28"/>
          <w:szCs w:val="28"/>
        </w:rPr>
        <w:t>iter</w:t>
      </w:r>
      <w:r w:rsidRPr="00E073F9">
        <w:rPr>
          <w:rFonts w:ascii="Arial Narrow" w:hAnsi="Arial Narrow"/>
          <w:sz w:val="28"/>
          <w:szCs w:val="28"/>
        </w:rPr>
        <w:t xml:space="preserve"> caratterizzato da un rafforzamento dell’</w:t>
      </w:r>
      <w:r w:rsidRPr="00E073F9">
        <w:rPr>
          <w:rFonts w:ascii="Arial Narrow" w:hAnsi="Arial Narrow"/>
          <w:i/>
          <w:sz w:val="28"/>
          <w:szCs w:val="28"/>
        </w:rPr>
        <w:t>auctoritas</w:t>
      </w:r>
      <w:r w:rsidR="00C37AC4">
        <w:rPr>
          <w:rFonts w:ascii="Arial Narrow" w:hAnsi="Arial Narrow"/>
          <w:i/>
          <w:sz w:val="28"/>
          <w:szCs w:val="28"/>
        </w:rPr>
        <w:t xml:space="preserve"> </w:t>
      </w:r>
      <w:r w:rsidRPr="00E073F9">
        <w:rPr>
          <w:rFonts w:ascii="Arial Narrow" w:hAnsi="Arial Narrow"/>
          <w:sz w:val="28"/>
          <w:szCs w:val="28"/>
        </w:rPr>
        <w:t xml:space="preserve">del vescovo di Roma, che progressivamente ottiene anche una </w:t>
      </w:r>
      <w:r w:rsidRPr="00E073F9">
        <w:rPr>
          <w:rFonts w:ascii="Arial Narrow" w:hAnsi="Arial Narrow"/>
          <w:i/>
          <w:sz w:val="28"/>
          <w:szCs w:val="28"/>
        </w:rPr>
        <w:t>potestas</w:t>
      </w:r>
      <w:r w:rsidR="00C37AC4">
        <w:rPr>
          <w:rFonts w:ascii="Arial Narrow" w:hAnsi="Arial Narrow"/>
          <w:i/>
          <w:sz w:val="28"/>
          <w:szCs w:val="28"/>
        </w:rPr>
        <w:t xml:space="preserve"> </w:t>
      </w:r>
      <w:r w:rsidRPr="00E073F9">
        <w:rPr>
          <w:rFonts w:ascii="Arial Narrow" w:hAnsi="Arial Narrow"/>
          <w:sz w:val="28"/>
          <w:szCs w:val="28"/>
        </w:rPr>
        <w:t>territoriale in un’area contigua alle metropoli, e</w:t>
      </w:r>
      <w:r w:rsidR="00C37AC4">
        <w:rPr>
          <w:rFonts w:ascii="Arial Narrow" w:hAnsi="Arial Narrow"/>
          <w:sz w:val="28"/>
          <w:szCs w:val="28"/>
        </w:rPr>
        <w:t xml:space="preserve"> </w:t>
      </w:r>
      <w:r w:rsidRPr="00E073F9">
        <w:rPr>
          <w:rFonts w:ascii="Arial Narrow" w:hAnsi="Arial Narrow"/>
          <w:sz w:val="28"/>
          <w:szCs w:val="28"/>
        </w:rPr>
        <w:t>da un precisarsi della fisionomia, del ruolo e delle funzioni del clero, almeno ai suoi livelli più alti, che nel periodo di massima destrutturazione civile e demografica e di crisi degli stessi nuclei urbani seppe e/o dovette comunque assum</w:t>
      </w:r>
      <w:r>
        <w:rPr>
          <w:rFonts w:ascii="Arial Narrow" w:hAnsi="Arial Narrow"/>
          <w:sz w:val="28"/>
          <w:szCs w:val="28"/>
        </w:rPr>
        <w:t xml:space="preserve">ere funzioni di diretto governo coinvolgendo in esso famiglie e clientele dei prelati. </w:t>
      </w:r>
    </w:p>
    <w:p w:rsidR="00AB4985" w:rsidRPr="00E073F9" w:rsidRDefault="00AB4985" w:rsidP="00AB4985">
      <w:pPr>
        <w:ind w:firstLine="567"/>
        <w:jc w:val="both"/>
        <w:rPr>
          <w:rFonts w:ascii="Arial Narrow" w:hAnsi="Arial Narrow"/>
          <w:sz w:val="28"/>
          <w:szCs w:val="28"/>
        </w:rPr>
      </w:pPr>
      <w:r w:rsidRPr="00E073F9">
        <w:rPr>
          <w:rFonts w:ascii="Arial Narrow" w:hAnsi="Arial Narrow"/>
          <w:sz w:val="28"/>
          <w:szCs w:val="28"/>
        </w:rPr>
        <w:t xml:space="preserve">La tesi della supremazia della sede patriarcale romana su tutte le altre, che evidentemente non  poteva venire accolta nella </w:t>
      </w:r>
      <w:r w:rsidRPr="00E073F9">
        <w:rPr>
          <w:rFonts w:ascii="Arial Narrow" w:hAnsi="Arial Narrow"/>
          <w:i/>
          <w:sz w:val="28"/>
          <w:szCs w:val="28"/>
        </w:rPr>
        <w:t xml:space="preserve">pars Orientis, </w:t>
      </w:r>
      <w:r w:rsidRPr="00E073F9">
        <w:rPr>
          <w:rFonts w:ascii="Arial Narrow" w:hAnsi="Arial Narrow"/>
          <w:sz w:val="28"/>
          <w:szCs w:val="28"/>
        </w:rPr>
        <w:t xml:space="preserve">trionfò progressivamente in quella </w:t>
      </w:r>
      <w:r w:rsidRPr="00E073F9">
        <w:rPr>
          <w:rFonts w:ascii="Arial Narrow" w:hAnsi="Arial Narrow"/>
          <w:i/>
          <w:sz w:val="28"/>
          <w:szCs w:val="28"/>
        </w:rPr>
        <w:t>Occidentis</w:t>
      </w:r>
      <w:r w:rsidR="00914620">
        <w:rPr>
          <w:rFonts w:ascii="Arial Narrow" w:hAnsi="Arial Narrow"/>
          <w:i/>
          <w:sz w:val="28"/>
          <w:szCs w:val="28"/>
        </w:rPr>
        <w:t xml:space="preserve"> </w:t>
      </w:r>
      <w:r w:rsidRPr="00E073F9">
        <w:rPr>
          <w:rFonts w:ascii="Arial Narrow" w:hAnsi="Arial Narrow"/>
          <w:sz w:val="28"/>
          <w:szCs w:val="28"/>
        </w:rPr>
        <w:t>anche pe</w:t>
      </w:r>
      <w:r>
        <w:rPr>
          <w:rFonts w:ascii="Arial Narrow" w:hAnsi="Arial Narrow"/>
          <w:sz w:val="28"/>
          <w:szCs w:val="28"/>
        </w:rPr>
        <w:t>r due eventi a suo tempo nodali. Primo:</w:t>
      </w:r>
      <w:r w:rsidRPr="00E073F9">
        <w:rPr>
          <w:rFonts w:ascii="Arial Narrow" w:hAnsi="Arial Narrow"/>
          <w:sz w:val="28"/>
          <w:szCs w:val="28"/>
        </w:rPr>
        <w:t xml:space="preserve"> alla fine del V secolo il popolo germanico dei franchi insediato in Gallia passò in massa col suo re Clodoveo dal paganesimo al cristianesimo,  ma anziché rivolgersi ai prelati della pur fiorente Chiesa gallo-romana  si raccordò  alla diocesi di Roma, </w:t>
      </w:r>
      <w:r w:rsidRPr="00E073F9">
        <w:rPr>
          <w:rFonts w:ascii="Arial Narrow" w:hAnsi="Arial Narrow"/>
          <w:i/>
          <w:sz w:val="28"/>
          <w:szCs w:val="28"/>
        </w:rPr>
        <w:t xml:space="preserve">caput mundi </w:t>
      </w:r>
      <w:r w:rsidRPr="00E073F9">
        <w:rPr>
          <w:rFonts w:ascii="Arial Narrow" w:hAnsi="Arial Narrow"/>
          <w:sz w:val="28"/>
          <w:szCs w:val="28"/>
        </w:rPr>
        <w:t>e la sede del successore di Pietro, dalla qua</w:t>
      </w:r>
      <w:r>
        <w:rPr>
          <w:rFonts w:ascii="Arial Narrow" w:hAnsi="Arial Narrow"/>
          <w:sz w:val="28"/>
          <w:szCs w:val="28"/>
        </w:rPr>
        <w:t>le trasse liturgia e disciplina.  Secondo:</w:t>
      </w:r>
      <w:r w:rsidRPr="00E073F9">
        <w:rPr>
          <w:rFonts w:ascii="Arial Narrow" w:hAnsi="Arial Narrow"/>
          <w:sz w:val="28"/>
          <w:szCs w:val="28"/>
        </w:rPr>
        <w:t xml:space="preserve">  attorno alla sede patriarcale romana si costituì alla fine del secolo VIII un sia pur ambiguo esperimento “imperiale”, quello carolingio, oltre un secolo e mezzo più tardi ripreso  dai monarchi germanici della casa di Sassonia.  Un esperimento “imperiale” che poteva ben venir considerato ridicolo dalle corti di Bisanzio e di Baghdad, e magari anche da quella di Córdoba, ma che tuttavia tale dimostrò di non essere dal momento che fin dal suo primo nascere si rivolse in qualche modo proprio a quei centri di potere “universale” per cercarvi, anche senza sul serio trovarvi, un riconoscimento legittimante.  </w:t>
      </w:r>
    </w:p>
    <w:p w:rsidR="00AB4985" w:rsidRPr="00E073F9" w:rsidRDefault="00AB4985" w:rsidP="00AB4985">
      <w:pPr>
        <w:ind w:firstLine="567"/>
        <w:jc w:val="both"/>
        <w:rPr>
          <w:rFonts w:ascii="Arial Narrow" w:hAnsi="Arial Narrow"/>
          <w:sz w:val="28"/>
          <w:szCs w:val="28"/>
        </w:rPr>
      </w:pPr>
      <w:r w:rsidRPr="00E073F9">
        <w:rPr>
          <w:rFonts w:ascii="Arial Narrow" w:hAnsi="Arial Narrow"/>
          <w:sz w:val="28"/>
          <w:szCs w:val="28"/>
        </w:rPr>
        <w:t xml:space="preserve">L’idea della supremazia di quella romana su tutte le altre sedi episcopali della </w:t>
      </w:r>
      <w:r w:rsidRPr="00E073F9">
        <w:rPr>
          <w:rFonts w:ascii="Arial Narrow" w:hAnsi="Arial Narrow"/>
          <w:i/>
          <w:sz w:val="28"/>
          <w:szCs w:val="28"/>
        </w:rPr>
        <w:t xml:space="preserve">pars Occidentis, </w:t>
      </w:r>
      <w:r w:rsidRPr="00E073F9">
        <w:rPr>
          <w:rFonts w:ascii="Arial Narrow" w:hAnsi="Arial Narrow"/>
          <w:sz w:val="28"/>
          <w:szCs w:val="28"/>
        </w:rPr>
        <w:t xml:space="preserve">che riassumeva posizioni affiorate fino dai tempi di papa Clemente alla fine del I secolo </w:t>
      </w:r>
      <w:r w:rsidR="00F3227A" w:rsidRPr="00E073F9">
        <w:rPr>
          <w:rFonts w:ascii="Arial Narrow" w:hAnsi="Arial Narrow"/>
          <w:sz w:val="28"/>
          <w:szCs w:val="28"/>
        </w:rPr>
        <w:t>D.</w:t>
      </w:r>
      <w:r w:rsidR="00F3227A">
        <w:rPr>
          <w:rFonts w:ascii="Arial Narrow" w:hAnsi="Arial Narrow"/>
          <w:sz w:val="28"/>
          <w:szCs w:val="28"/>
        </w:rPr>
        <w:t>C.</w:t>
      </w:r>
      <w:r>
        <w:rPr>
          <w:rFonts w:ascii="Arial Narrow" w:hAnsi="Arial Narrow"/>
          <w:sz w:val="28"/>
          <w:szCs w:val="28"/>
        </w:rPr>
        <w:t>, era</w:t>
      </w:r>
      <w:r w:rsidRPr="00E073F9">
        <w:rPr>
          <w:rFonts w:ascii="Arial Narrow" w:hAnsi="Arial Narrow"/>
          <w:sz w:val="28"/>
          <w:szCs w:val="28"/>
        </w:rPr>
        <w:t xml:space="preserve"> stata   rafforzata tra 441 e 462 durante gli anni del papato di Leone Magno. Il vescovo di Roma mirava a esser considerato, in quanto vicario dell'apostolo Pietro, autorità </w:t>
      </w:r>
      <w:r w:rsidRPr="00E073F9">
        <w:rPr>
          <w:rFonts w:ascii="Arial Narrow" w:hAnsi="Arial Narrow"/>
          <w:sz w:val="28"/>
          <w:szCs w:val="28"/>
        </w:rPr>
        <w:lastRenderedPageBreak/>
        <w:t xml:space="preserve">suprema nella Chiesa: un principio che venne accettato solo gradualmente e dopo innumerevoli contrasti con le sedi locali. Papa Leone si era appellato proprio al suo ruolo di successore di Pietro per sostenere più volte, nei confronti dei grandi </w:t>
      </w:r>
      <w:r w:rsidR="00F3227A" w:rsidRPr="00E073F9">
        <w:rPr>
          <w:rFonts w:ascii="Arial Narrow" w:hAnsi="Arial Narrow"/>
          <w:sz w:val="28"/>
          <w:szCs w:val="28"/>
        </w:rPr>
        <w:t>concili</w:t>
      </w:r>
      <w:r w:rsidRPr="00E073F9">
        <w:rPr>
          <w:rFonts w:ascii="Arial Narrow" w:hAnsi="Arial Narrow"/>
          <w:sz w:val="28"/>
          <w:szCs w:val="28"/>
        </w:rPr>
        <w:t xml:space="preserve"> ecumenici che riunivano tuttavia solo i vescovi orientali, che  a lui spettava il legittimare le scelte conciliari. Alla fine del V secolo, in significativa contemporaneità con la conversione dei franchi al cristianesimo romano,  spettò a papa Gelasio non solo riprendere le tesi di Leone Magno circa il ruolo del vescovo di Roma come </w:t>
      </w:r>
      <w:r w:rsidR="00F3227A" w:rsidRPr="00E073F9">
        <w:rPr>
          <w:rFonts w:ascii="Arial Narrow" w:hAnsi="Arial Narrow"/>
          <w:sz w:val="28"/>
          <w:szCs w:val="28"/>
        </w:rPr>
        <w:t>leggittimatore</w:t>
      </w:r>
      <w:r w:rsidRPr="00E073F9">
        <w:rPr>
          <w:rFonts w:ascii="Arial Narrow" w:hAnsi="Arial Narrow"/>
          <w:sz w:val="28"/>
          <w:szCs w:val="28"/>
        </w:rPr>
        <w:t xml:space="preserve"> o confutatore delle scelte conciliari, ma  addirittura rivendicare, scrivendo all’imperatore Anastasio I, una superiorità del potere </w:t>
      </w:r>
      <w:r w:rsidR="00F3227A" w:rsidRPr="00E073F9">
        <w:rPr>
          <w:rFonts w:ascii="Arial Narrow" w:hAnsi="Arial Narrow"/>
          <w:sz w:val="28"/>
          <w:szCs w:val="28"/>
        </w:rPr>
        <w:t>sacerdotale - pontificale</w:t>
      </w:r>
      <w:r w:rsidRPr="00E073F9">
        <w:rPr>
          <w:rFonts w:ascii="Arial Narrow" w:hAnsi="Arial Narrow"/>
          <w:sz w:val="28"/>
          <w:szCs w:val="28"/>
        </w:rPr>
        <w:t xml:space="preserve"> su quello imperiale: “Due sono i poteri con i quali questo mondo è principalmente retto: la sacra autorità dei pontefici e la potestà regale. Tra i due l’importanza dei sacerdoti è tanto più grande in quanto essi dovranno rendere ragione al tribunale di Dio anche di quegli stessi che governano gli uomini”.  Tra Clemente e Gelasio v’è una linea ecclesiologica che si svolge in perfetta continuità: nessun cristiano, a partire dall’imperatore, può star fuori dalla Chiesa, che è stata istituita per lo scopo supremo della vita di tutti e di ciascuno, la salvezza eterna, e all’interno della quale le funzioni sono differenziate e gerarchizzate con piena e netta prevalenza del </w:t>
      </w:r>
      <w:r w:rsidRPr="00E073F9">
        <w:rPr>
          <w:rFonts w:ascii="Arial Narrow" w:hAnsi="Arial Narrow"/>
          <w:i/>
          <w:sz w:val="28"/>
          <w:szCs w:val="28"/>
        </w:rPr>
        <w:t xml:space="preserve">cleros, </w:t>
      </w:r>
      <w:r w:rsidRPr="00E073F9">
        <w:rPr>
          <w:rFonts w:ascii="Arial Narrow" w:hAnsi="Arial Narrow"/>
          <w:sz w:val="28"/>
          <w:szCs w:val="28"/>
        </w:rPr>
        <w:t>la “parte sepa</w:t>
      </w:r>
      <w:r>
        <w:rPr>
          <w:rFonts w:ascii="Arial Narrow" w:hAnsi="Arial Narrow"/>
          <w:sz w:val="28"/>
          <w:szCs w:val="28"/>
        </w:rPr>
        <w:t>rata”, che “vive dell’altare”, sul</w:t>
      </w:r>
      <w:r w:rsidR="00914620">
        <w:rPr>
          <w:rFonts w:ascii="Arial Narrow" w:hAnsi="Arial Narrow"/>
          <w:sz w:val="28"/>
          <w:szCs w:val="28"/>
        </w:rPr>
        <w:t xml:space="preserve"> </w:t>
      </w:r>
      <w:r w:rsidRPr="00E073F9">
        <w:rPr>
          <w:rFonts w:ascii="Arial Narrow" w:hAnsi="Arial Narrow"/>
          <w:i/>
          <w:sz w:val="28"/>
          <w:szCs w:val="28"/>
        </w:rPr>
        <w:t xml:space="preserve">laos, </w:t>
      </w:r>
      <w:r w:rsidRPr="00E073F9">
        <w:rPr>
          <w:rFonts w:ascii="Arial Narrow" w:hAnsi="Arial Narrow"/>
          <w:sz w:val="28"/>
          <w:szCs w:val="28"/>
        </w:rPr>
        <w:t>“il popolo di Dio”. Distinzione e gerarchizzazione così precisa che, a partire dal concilio di Roma del 502 e durante il VI secolo, si stabilì progressivamente che dall’</w:t>
      </w:r>
      <w:r w:rsidRPr="00E073F9">
        <w:rPr>
          <w:rFonts w:ascii="Arial Narrow" w:hAnsi="Arial Narrow"/>
          <w:i/>
          <w:sz w:val="28"/>
          <w:szCs w:val="28"/>
        </w:rPr>
        <w:t>ordo</w:t>
      </w:r>
      <w:r w:rsidR="00914620">
        <w:rPr>
          <w:rFonts w:ascii="Arial Narrow" w:hAnsi="Arial Narrow"/>
          <w:i/>
          <w:sz w:val="28"/>
          <w:szCs w:val="28"/>
        </w:rPr>
        <w:t xml:space="preserve"> </w:t>
      </w:r>
      <w:r w:rsidRPr="00E073F9">
        <w:rPr>
          <w:rFonts w:ascii="Arial Narrow" w:hAnsi="Arial Narrow"/>
          <w:i/>
          <w:sz w:val="28"/>
          <w:szCs w:val="28"/>
        </w:rPr>
        <w:t>clericorum</w:t>
      </w:r>
      <w:r w:rsidR="00914620">
        <w:rPr>
          <w:rFonts w:ascii="Arial Narrow" w:hAnsi="Arial Narrow"/>
          <w:i/>
          <w:sz w:val="28"/>
          <w:szCs w:val="28"/>
        </w:rPr>
        <w:t xml:space="preserve"> </w:t>
      </w:r>
      <w:r w:rsidRPr="00E073F9">
        <w:rPr>
          <w:rFonts w:ascii="Arial Narrow" w:hAnsi="Arial Narrow"/>
          <w:sz w:val="28"/>
          <w:szCs w:val="28"/>
        </w:rPr>
        <w:t>erano esclusi gli schiavi, i colonie gli affrancati da padroni pagani</w:t>
      </w:r>
      <w:r>
        <w:rPr>
          <w:rFonts w:ascii="Arial Narrow" w:hAnsi="Arial Narrow"/>
          <w:sz w:val="28"/>
          <w:szCs w:val="28"/>
        </w:rPr>
        <w:t>,</w:t>
      </w:r>
      <w:r w:rsidRPr="00E073F9">
        <w:rPr>
          <w:rFonts w:ascii="Arial Narrow" w:hAnsi="Arial Narrow"/>
          <w:sz w:val="28"/>
          <w:szCs w:val="28"/>
        </w:rPr>
        <w:t xml:space="preserve"> e che nessun laico avrebbe avuto il diritto di intervenire nelle questioni dei beni ecclesiastici. Tra Leone Magno e Gregorio Magno, quindi tra la metà del V e l’inizio del VII secolo, pontefici romani e vescovi di molte grandi città, usciti spesso dall’aristocrazia delle famiglie senatorie – come più tardi dall’aristocrazia guerriera dei regni romano-germanici – seppero proporsi come </w:t>
      </w:r>
      <w:r w:rsidRPr="00E073F9">
        <w:rPr>
          <w:rFonts w:ascii="Arial Narrow" w:hAnsi="Arial Narrow"/>
          <w:i/>
          <w:sz w:val="28"/>
          <w:szCs w:val="28"/>
        </w:rPr>
        <w:t xml:space="preserve">consules Dei </w:t>
      </w:r>
      <w:r w:rsidRPr="00E073F9">
        <w:rPr>
          <w:rFonts w:ascii="Arial Narrow" w:hAnsi="Arial Narrow"/>
          <w:sz w:val="28"/>
          <w:szCs w:val="28"/>
        </w:rPr>
        <w:t xml:space="preserve"> o come </w:t>
      </w:r>
      <w:r w:rsidRPr="00E073F9">
        <w:rPr>
          <w:rFonts w:ascii="Arial Narrow" w:hAnsi="Arial Narrow"/>
          <w:i/>
          <w:sz w:val="28"/>
          <w:szCs w:val="28"/>
        </w:rPr>
        <w:t>defensores</w:t>
      </w:r>
      <w:r w:rsidR="00914620">
        <w:rPr>
          <w:rFonts w:ascii="Arial Narrow" w:hAnsi="Arial Narrow"/>
          <w:i/>
          <w:sz w:val="28"/>
          <w:szCs w:val="28"/>
        </w:rPr>
        <w:t xml:space="preserve"> </w:t>
      </w:r>
      <w:r w:rsidRPr="00E073F9">
        <w:rPr>
          <w:rFonts w:ascii="Arial Narrow" w:hAnsi="Arial Narrow"/>
          <w:i/>
          <w:sz w:val="28"/>
          <w:szCs w:val="28"/>
        </w:rPr>
        <w:t xml:space="preserve">civitatis. </w:t>
      </w:r>
      <w:r w:rsidRPr="00E073F9">
        <w:rPr>
          <w:rFonts w:ascii="Arial Narrow" w:hAnsi="Arial Narrow"/>
          <w:sz w:val="28"/>
          <w:szCs w:val="28"/>
        </w:rPr>
        <w:t xml:space="preserve">Il carattere di sperimentazione politico-religiosa e quello di aristocrazia sociale e di eccellenza nel </w:t>
      </w:r>
      <w:r w:rsidR="00F3227A" w:rsidRPr="00E073F9">
        <w:rPr>
          <w:rFonts w:ascii="Arial Narrow" w:hAnsi="Arial Narrow"/>
          <w:i/>
          <w:sz w:val="28"/>
          <w:szCs w:val="28"/>
        </w:rPr>
        <w:t>know-how</w:t>
      </w:r>
      <w:r w:rsidR="00914620">
        <w:rPr>
          <w:rFonts w:ascii="Arial Narrow" w:hAnsi="Arial Narrow"/>
          <w:i/>
          <w:sz w:val="28"/>
          <w:szCs w:val="28"/>
        </w:rPr>
        <w:t xml:space="preserve"> </w:t>
      </w:r>
      <w:r w:rsidRPr="00E073F9">
        <w:rPr>
          <w:rFonts w:ascii="Arial Narrow" w:hAnsi="Arial Narrow"/>
          <w:sz w:val="28"/>
          <w:szCs w:val="28"/>
        </w:rPr>
        <w:t>nell’arte di governo  da parte dell’alto clero sono stati con forza proposti, nel corso della seconda metà del Novecento, soprattutto da Giovanni Tabacco e dalla sua scuola, che ha insistito nel sottolineare le relazioni profonde tra istituzioni ecclesiali e istituzioni civili considerandole come forme analoghe e complementari di espressione del potere e interpretandole alla luce di un processo fenomeno logicamente articolato ma sostanzialmente unitario e coerente di sperimentazione istituzionale e di inquadramento di una società attraversata da una dinamica che a tratti – fra VI e VIII secolo – è sembrata stagnante, ma a tratti – come tra i secoli X e XIII – si è fatta invece vorticosa.</w:t>
      </w:r>
    </w:p>
    <w:p w:rsidR="00AB4985" w:rsidRPr="00E073F9" w:rsidRDefault="00AB4985" w:rsidP="00AB4985">
      <w:pPr>
        <w:ind w:firstLine="567"/>
        <w:jc w:val="both"/>
        <w:rPr>
          <w:rFonts w:ascii="Arial Narrow" w:hAnsi="Arial Narrow"/>
          <w:sz w:val="28"/>
          <w:szCs w:val="28"/>
        </w:rPr>
      </w:pPr>
      <w:r w:rsidRPr="00E073F9">
        <w:rPr>
          <w:rFonts w:ascii="Arial Narrow" w:hAnsi="Arial Narrow"/>
          <w:sz w:val="28"/>
          <w:szCs w:val="28"/>
        </w:rPr>
        <w:t>In questo senso sarebbe necessario guardare a fondo – noi lo f</w:t>
      </w:r>
      <w:r>
        <w:rPr>
          <w:rFonts w:ascii="Arial Narrow" w:hAnsi="Arial Narrow"/>
          <w:sz w:val="28"/>
          <w:szCs w:val="28"/>
        </w:rPr>
        <w:t>aremo qui per rapidissimi capi</w:t>
      </w:r>
      <w:r w:rsidRPr="00E073F9">
        <w:rPr>
          <w:rFonts w:ascii="Arial Narrow" w:hAnsi="Arial Narrow"/>
          <w:sz w:val="28"/>
          <w:szCs w:val="28"/>
        </w:rPr>
        <w:t xml:space="preserve"> - proprio agli eventi dei secoli IX e X secolo, con la rapida destrutturazione del sistema carolingio, lo sfruttamento intensivo da parte di vescovi e di abati dell’immunità che li rendeva indipendenti dai controlli dei pubblici funzionari </w:t>
      </w:r>
      <w:r>
        <w:rPr>
          <w:rFonts w:ascii="Arial Narrow" w:hAnsi="Arial Narrow"/>
          <w:sz w:val="28"/>
          <w:szCs w:val="28"/>
        </w:rPr>
        <w:t>e li ten</w:t>
      </w:r>
      <w:r w:rsidRPr="00E073F9">
        <w:rPr>
          <w:rFonts w:ascii="Arial Narrow" w:hAnsi="Arial Narrow"/>
          <w:sz w:val="28"/>
          <w:szCs w:val="28"/>
        </w:rPr>
        <w:t>e</w:t>
      </w:r>
      <w:r>
        <w:rPr>
          <w:rFonts w:ascii="Arial Narrow" w:hAnsi="Arial Narrow"/>
          <w:sz w:val="28"/>
          <w:szCs w:val="28"/>
        </w:rPr>
        <w:t>va</w:t>
      </w:r>
      <w:r w:rsidRPr="00E073F9">
        <w:rPr>
          <w:rFonts w:ascii="Arial Narrow" w:hAnsi="Arial Narrow"/>
          <w:sz w:val="28"/>
          <w:szCs w:val="28"/>
        </w:rPr>
        <w:t xml:space="preserve"> altresì al riparo dalla polverizzazione </w:t>
      </w:r>
      <w:r w:rsidRPr="00E073F9">
        <w:rPr>
          <w:rFonts w:ascii="Arial Narrow" w:hAnsi="Arial Narrow"/>
          <w:sz w:val="28"/>
          <w:szCs w:val="28"/>
        </w:rPr>
        <w:lastRenderedPageBreak/>
        <w:t>delle istituzioni</w:t>
      </w:r>
      <w:r w:rsidR="00914620">
        <w:rPr>
          <w:rFonts w:ascii="Arial Narrow" w:hAnsi="Arial Narrow"/>
          <w:sz w:val="28"/>
          <w:szCs w:val="28"/>
        </w:rPr>
        <w:t>,</w:t>
      </w:r>
      <w:r>
        <w:rPr>
          <w:rFonts w:ascii="Arial Narrow" w:hAnsi="Arial Narrow"/>
          <w:sz w:val="28"/>
          <w:szCs w:val="28"/>
        </w:rPr>
        <w:t xml:space="preserve"> mentre le nuove</w:t>
      </w:r>
      <w:r w:rsidRPr="00E073F9">
        <w:rPr>
          <w:rFonts w:ascii="Arial Narrow" w:hAnsi="Arial Narrow"/>
          <w:sz w:val="28"/>
          <w:szCs w:val="28"/>
        </w:rPr>
        <w:t xml:space="preserve"> incursioni barbariche – normanni da nord, ungari da est, saraceni da sud – rendevano urgenti le esigenze di difesa e di fortificazione territoriale. Furono i vescovi a gestire e a organizzare le difese cittadine; e più tardi, con la ricostituzione di un forte potere centrale da parte dei sovrani della dinastia sassone, fu</w:t>
      </w:r>
      <w:r w:rsidR="00914620">
        <w:rPr>
          <w:rFonts w:ascii="Arial Narrow" w:hAnsi="Arial Narrow"/>
          <w:sz w:val="28"/>
          <w:szCs w:val="28"/>
        </w:rPr>
        <w:t xml:space="preserve"> </w:t>
      </w:r>
      <w:r w:rsidRPr="00E073F9">
        <w:rPr>
          <w:rFonts w:ascii="Arial Narrow" w:hAnsi="Arial Narrow"/>
          <w:sz w:val="28"/>
          <w:szCs w:val="28"/>
        </w:rPr>
        <w:t>a molti di loro che vennero affidate giurisdizioni e poteri fiscali.</w:t>
      </w:r>
    </w:p>
    <w:p w:rsidR="00AB4985" w:rsidRPr="00E073F9" w:rsidRDefault="00AB4985" w:rsidP="00AB4985">
      <w:pPr>
        <w:ind w:firstLine="567"/>
        <w:jc w:val="both"/>
        <w:rPr>
          <w:rFonts w:ascii="Arial Narrow" w:hAnsi="Arial Narrow"/>
          <w:sz w:val="28"/>
          <w:szCs w:val="28"/>
        </w:rPr>
      </w:pPr>
      <w:r w:rsidRPr="00E073F9">
        <w:rPr>
          <w:rFonts w:ascii="Arial Narrow" w:hAnsi="Arial Narrow"/>
          <w:sz w:val="28"/>
          <w:szCs w:val="28"/>
        </w:rPr>
        <w:t>Tuttavia, tra X e XI secolo</w:t>
      </w:r>
      <w:r w:rsidR="000553A0">
        <w:rPr>
          <w:rFonts w:ascii="Arial Narrow" w:hAnsi="Arial Narrow"/>
          <w:sz w:val="28"/>
          <w:szCs w:val="28"/>
        </w:rPr>
        <w:t>,</w:t>
      </w:r>
      <w:r w:rsidRPr="00E073F9">
        <w:rPr>
          <w:rFonts w:ascii="Arial Narrow" w:hAnsi="Arial Narrow"/>
          <w:sz w:val="28"/>
          <w:szCs w:val="28"/>
        </w:rPr>
        <w:t xml:space="preserve"> molti nodi sarebbero venuti al pettine. Anzitutto la fragilità della coscienza cristiana diffusa, la carenza se non addirittura la mancanza d’un esercizio consapevole della fede,  il carattere labile dell’istituzione ecclesiastica stessa al cui vertice gli esponenti della grande aristocrazia laica controllavano i diritti, le prerogative e i beni della Chiesa e ne distribuivano gli uffici mentre vescovi e abati, profondamente inseriti nel tessuto di governo dei regni usciti dalla destrutturazione carolingia e quindi dell’impero sassone e poi francone, si comportavano da funzionari e da vassalli fino nelle pratiche della vita quotidiana</w:t>
      </w:r>
      <w:r>
        <w:rPr>
          <w:rFonts w:ascii="Arial Narrow" w:hAnsi="Arial Narrow"/>
          <w:sz w:val="28"/>
          <w:szCs w:val="28"/>
        </w:rPr>
        <w:t xml:space="preserve"> e pensavano ad appropriarsi di beni e di diritti “allodializzandoli” a favore dei </w:t>
      </w:r>
      <w:r w:rsidR="00F3227A">
        <w:rPr>
          <w:rFonts w:ascii="Arial Narrow" w:hAnsi="Arial Narrow"/>
          <w:sz w:val="28"/>
          <w:szCs w:val="28"/>
        </w:rPr>
        <w:t>rispettivi</w:t>
      </w:r>
      <w:r>
        <w:rPr>
          <w:rFonts w:ascii="Arial Narrow" w:hAnsi="Arial Narrow"/>
          <w:sz w:val="28"/>
          <w:szCs w:val="28"/>
        </w:rPr>
        <w:t xml:space="preserve"> lignaggi e/o clientele</w:t>
      </w:r>
      <w:r w:rsidRPr="00E073F9">
        <w:rPr>
          <w:rFonts w:ascii="Arial Narrow" w:hAnsi="Arial Narrow"/>
          <w:sz w:val="28"/>
          <w:szCs w:val="28"/>
        </w:rPr>
        <w:t>. Non meno preoccupante appariva, alla base dell’ordinamento ecclesiastico, la perdita di cultura e di moralità del basso clero, la sua di</w:t>
      </w:r>
      <w:r>
        <w:rPr>
          <w:rFonts w:ascii="Arial Narrow" w:hAnsi="Arial Narrow"/>
          <w:sz w:val="28"/>
          <w:szCs w:val="28"/>
        </w:rPr>
        <w:t>p</w:t>
      </w:r>
      <w:r w:rsidRPr="00E073F9">
        <w:rPr>
          <w:rFonts w:ascii="Arial Narrow" w:hAnsi="Arial Narrow"/>
          <w:sz w:val="28"/>
          <w:szCs w:val="28"/>
        </w:rPr>
        <w:t xml:space="preserve">endenza dal sistema delle </w:t>
      </w:r>
      <w:r w:rsidRPr="00E073F9">
        <w:rPr>
          <w:rFonts w:ascii="Arial Narrow" w:hAnsi="Arial Narrow"/>
          <w:i/>
          <w:sz w:val="28"/>
          <w:szCs w:val="28"/>
        </w:rPr>
        <w:t xml:space="preserve">Eigenkirchen, </w:t>
      </w:r>
      <w:r w:rsidRPr="00E073F9">
        <w:rPr>
          <w:rFonts w:ascii="Arial Narrow" w:hAnsi="Arial Narrow"/>
          <w:sz w:val="28"/>
          <w:szCs w:val="28"/>
        </w:rPr>
        <w:t>la sua</w:t>
      </w:r>
      <w:r>
        <w:rPr>
          <w:rFonts w:ascii="Arial Narrow" w:hAnsi="Arial Narrow"/>
          <w:sz w:val="28"/>
          <w:szCs w:val="28"/>
        </w:rPr>
        <w:t xml:space="preserve"> inadeguatezza sul piano pastorale espressa dalla </w:t>
      </w:r>
      <w:r w:rsidRPr="00E073F9">
        <w:rPr>
          <w:rFonts w:ascii="Arial Narrow" w:hAnsi="Arial Narrow"/>
          <w:i/>
          <w:sz w:val="28"/>
          <w:szCs w:val="28"/>
        </w:rPr>
        <w:t>pessima taciturnitas</w:t>
      </w:r>
      <w:r w:rsidR="000553A0">
        <w:rPr>
          <w:rFonts w:ascii="Arial Narrow" w:hAnsi="Arial Narrow"/>
          <w:i/>
          <w:sz w:val="28"/>
          <w:szCs w:val="28"/>
        </w:rPr>
        <w:t xml:space="preserve"> </w:t>
      </w:r>
      <w:r w:rsidRPr="00E073F9">
        <w:rPr>
          <w:rFonts w:ascii="Arial Narrow" w:hAnsi="Arial Narrow"/>
          <w:sz w:val="28"/>
          <w:szCs w:val="28"/>
        </w:rPr>
        <w:t>derivata dalla scarsa o nulla preparazione che entrava in drammatico contrasto con il crescente bisogno di evangelizzazione di una Cristianità che intanto, appunto tra X e XI secolo, si era diffusa in un’amplissima area dell’Europa del centro, dell’est e del sud-est coinvolgendo le nuove genti slave e magiare.</w:t>
      </w:r>
    </w:p>
    <w:p w:rsidR="00AB4985" w:rsidRPr="00E073F9" w:rsidRDefault="00AB4985" w:rsidP="00AB4985">
      <w:pPr>
        <w:ind w:firstLine="567"/>
        <w:jc w:val="both"/>
        <w:rPr>
          <w:rFonts w:ascii="Arial Narrow" w:hAnsi="Arial Narrow"/>
          <w:i/>
          <w:sz w:val="28"/>
          <w:szCs w:val="28"/>
        </w:rPr>
      </w:pPr>
      <w:r w:rsidRPr="00E073F9">
        <w:rPr>
          <w:rFonts w:ascii="Arial Narrow" w:hAnsi="Arial Narrow"/>
          <w:sz w:val="28"/>
          <w:szCs w:val="28"/>
        </w:rPr>
        <w:t xml:space="preserve">Con l’esaurirsi dell’ondata delle “incursioni” normanne, ungare e saracene, le voci che esigevano una </w:t>
      </w:r>
      <w:r>
        <w:rPr>
          <w:rFonts w:ascii="Arial Narrow" w:hAnsi="Arial Narrow"/>
          <w:i/>
          <w:sz w:val="28"/>
          <w:szCs w:val="28"/>
        </w:rPr>
        <w:t>reformatio</w:t>
      </w:r>
      <w:r w:rsidR="000553A0">
        <w:rPr>
          <w:rFonts w:ascii="Arial Narrow" w:hAnsi="Arial Narrow"/>
          <w:i/>
          <w:sz w:val="28"/>
          <w:szCs w:val="28"/>
        </w:rPr>
        <w:t xml:space="preserve"> </w:t>
      </w:r>
      <w:r>
        <w:rPr>
          <w:rFonts w:ascii="Arial Narrow" w:hAnsi="Arial Narrow"/>
          <w:i/>
          <w:sz w:val="28"/>
          <w:szCs w:val="28"/>
        </w:rPr>
        <w:t>deformata</w:t>
      </w:r>
      <w:r w:rsidRPr="00E073F9">
        <w:rPr>
          <w:rFonts w:ascii="Arial Narrow" w:hAnsi="Arial Narrow"/>
          <w:i/>
          <w:sz w:val="28"/>
          <w:szCs w:val="28"/>
        </w:rPr>
        <w:t xml:space="preserve">rum rerum </w:t>
      </w:r>
      <w:r w:rsidRPr="00E073F9">
        <w:rPr>
          <w:rFonts w:ascii="Arial Narrow" w:hAnsi="Arial Narrow"/>
          <w:sz w:val="28"/>
          <w:szCs w:val="28"/>
        </w:rPr>
        <w:t xml:space="preserve">nella Chiesa si erano fatte più alte e più insistenti: basti pensare a personaggi come Attone da Vercelli o Raterio di Verona, o all’opera di restaurazione dei costumi monastici intrapresa dai benedettini dell’abbazia di Cluny e dalla congregazione all’interno della quale molte altre abbazie ad essa si affiliarono. La </w:t>
      </w:r>
      <w:r w:rsidRPr="00E073F9">
        <w:rPr>
          <w:rFonts w:ascii="Arial Narrow" w:hAnsi="Arial Narrow"/>
          <w:i/>
          <w:sz w:val="28"/>
          <w:szCs w:val="28"/>
        </w:rPr>
        <w:t>reformatio</w:t>
      </w:r>
      <w:r w:rsidR="000553A0">
        <w:rPr>
          <w:rFonts w:ascii="Arial Narrow" w:hAnsi="Arial Narrow"/>
          <w:i/>
          <w:sz w:val="28"/>
          <w:szCs w:val="28"/>
        </w:rPr>
        <w:t xml:space="preserve"> </w:t>
      </w:r>
      <w:r w:rsidRPr="00E073F9">
        <w:rPr>
          <w:rFonts w:ascii="Arial Narrow" w:hAnsi="Arial Narrow"/>
          <w:sz w:val="28"/>
          <w:szCs w:val="28"/>
        </w:rPr>
        <w:t xml:space="preserve">sottintendeva senza dubbio il ritorno a una </w:t>
      </w:r>
      <w:r w:rsidRPr="00E073F9">
        <w:rPr>
          <w:rFonts w:ascii="Arial Narrow" w:hAnsi="Arial Narrow"/>
          <w:i/>
          <w:sz w:val="28"/>
          <w:szCs w:val="28"/>
        </w:rPr>
        <w:t xml:space="preserve">primitiva Ecclesiae forma </w:t>
      </w:r>
      <w:r w:rsidRPr="00E073F9">
        <w:rPr>
          <w:rFonts w:ascii="Arial Narrow" w:hAnsi="Arial Narrow"/>
          <w:sz w:val="28"/>
          <w:szCs w:val="28"/>
        </w:rPr>
        <w:t xml:space="preserve">ch’era largamente mitica, fondata sulle poche righe che gli </w:t>
      </w:r>
      <w:r w:rsidRPr="00E073F9">
        <w:rPr>
          <w:rFonts w:ascii="Arial Narrow" w:hAnsi="Arial Narrow"/>
          <w:i/>
          <w:sz w:val="28"/>
          <w:szCs w:val="28"/>
        </w:rPr>
        <w:t xml:space="preserve">Atti degli apostoli </w:t>
      </w:r>
      <w:r w:rsidRPr="00E073F9">
        <w:rPr>
          <w:rFonts w:ascii="Arial Narrow" w:hAnsi="Arial Narrow"/>
          <w:sz w:val="28"/>
          <w:szCs w:val="28"/>
        </w:rPr>
        <w:t>dedicano all’esemplare comunità ecclesiale di Gerusalemme immediatamente successiva alla morte e alla resur</w:t>
      </w:r>
      <w:r w:rsidR="000553A0">
        <w:rPr>
          <w:rFonts w:ascii="Arial Narrow" w:hAnsi="Arial Narrow"/>
          <w:sz w:val="28"/>
          <w:szCs w:val="28"/>
        </w:rPr>
        <w:t xml:space="preserve">rezione di Gesù. Non c’è dubbio, </w:t>
      </w:r>
      <w:r w:rsidRPr="00E073F9">
        <w:rPr>
          <w:rFonts w:ascii="Arial Narrow" w:hAnsi="Arial Narrow"/>
          <w:sz w:val="28"/>
          <w:szCs w:val="28"/>
        </w:rPr>
        <w:t xml:space="preserve">com’è stato notato dalla critica storica tedesca  - ma non solo – del Novecento, che quella che ordinariamente definiamo “riforma dell’XI secolo” (e ch’è stata in passato troppe volte, riduttivamente e impropriamente, definita “gregoriana”), ebbe uno dei suoi punti di partenza nell’opera moralizzatrice di Ottone I, continuata poi da una folta pattuglia di prelati dell’area soprattutto renana. Ma, tra il severo decreto di papa Leone IX che nel 1049 proibiva le ordinazioni simoniache e l’ascesa al soglio pontificio col nome di Alessandro II  del vescovo di Lucca Anselmo da Baggio,  strettamente collegato al movimento della pataria, andò maturando vigorosamente il tema “rivoluzionario” della </w:t>
      </w:r>
      <w:r w:rsidRPr="00E073F9">
        <w:rPr>
          <w:rFonts w:ascii="Arial Narrow" w:hAnsi="Arial Narrow"/>
          <w:i/>
          <w:sz w:val="28"/>
          <w:szCs w:val="28"/>
        </w:rPr>
        <w:t>libertas</w:t>
      </w:r>
      <w:r w:rsidR="000553A0">
        <w:rPr>
          <w:rFonts w:ascii="Arial Narrow" w:hAnsi="Arial Narrow"/>
          <w:i/>
          <w:sz w:val="28"/>
          <w:szCs w:val="28"/>
        </w:rPr>
        <w:t xml:space="preserve"> </w:t>
      </w:r>
      <w:r w:rsidRPr="00E073F9">
        <w:rPr>
          <w:rFonts w:ascii="Arial Narrow" w:hAnsi="Arial Narrow"/>
          <w:i/>
          <w:sz w:val="28"/>
          <w:szCs w:val="28"/>
        </w:rPr>
        <w:t>Ecclesiae</w:t>
      </w:r>
      <w:r w:rsidR="000553A0">
        <w:rPr>
          <w:rFonts w:ascii="Arial Narrow" w:hAnsi="Arial Narrow"/>
          <w:i/>
          <w:sz w:val="28"/>
          <w:szCs w:val="28"/>
        </w:rPr>
        <w:t xml:space="preserve"> </w:t>
      </w:r>
      <w:r w:rsidRPr="00E073F9">
        <w:rPr>
          <w:rFonts w:ascii="Arial Narrow" w:hAnsi="Arial Narrow"/>
          <w:sz w:val="28"/>
          <w:szCs w:val="28"/>
        </w:rPr>
        <w:t xml:space="preserve">il quale, durante quel conflitto che – ancora una volta riduttivamente – siamo stati a lungo abituati a definire “lotta per </w:t>
      </w:r>
      <w:r w:rsidRPr="00E073F9">
        <w:rPr>
          <w:rFonts w:ascii="Arial Narrow" w:hAnsi="Arial Narrow"/>
          <w:sz w:val="28"/>
          <w:szCs w:val="28"/>
        </w:rPr>
        <w:lastRenderedPageBreak/>
        <w:t xml:space="preserve">le investiture”, si tradusse nella formulazione estrema di un “nuovo gelasianesimo” proposto nel 1075 dal cluniacense Ildebrando di Soana, papa Gregorio VII, in quel testo peraltro ambiguo (almeno nella sua natura documentaria) ch’è il </w:t>
      </w:r>
      <w:r w:rsidRPr="00E073F9">
        <w:rPr>
          <w:rFonts w:ascii="Arial Narrow" w:hAnsi="Arial Narrow"/>
          <w:i/>
          <w:sz w:val="28"/>
          <w:szCs w:val="28"/>
        </w:rPr>
        <w:t>Dictatus</w:t>
      </w:r>
      <w:r w:rsidR="000553A0">
        <w:rPr>
          <w:rFonts w:ascii="Arial Narrow" w:hAnsi="Arial Narrow"/>
          <w:i/>
          <w:sz w:val="28"/>
          <w:szCs w:val="28"/>
        </w:rPr>
        <w:t xml:space="preserve"> </w:t>
      </w:r>
      <w:r w:rsidRPr="00E073F9">
        <w:rPr>
          <w:rFonts w:ascii="Arial Narrow" w:hAnsi="Arial Narrow"/>
          <w:i/>
          <w:sz w:val="28"/>
          <w:szCs w:val="28"/>
        </w:rPr>
        <w:t>papae.</w:t>
      </w:r>
    </w:p>
    <w:p w:rsidR="00AB4985" w:rsidRPr="00E073F9" w:rsidRDefault="00AB4985" w:rsidP="00AB4985">
      <w:pPr>
        <w:ind w:firstLine="567"/>
        <w:jc w:val="both"/>
        <w:rPr>
          <w:rFonts w:ascii="Arial Narrow" w:hAnsi="Arial Narrow"/>
          <w:sz w:val="28"/>
          <w:szCs w:val="28"/>
        </w:rPr>
      </w:pPr>
      <w:r w:rsidRPr="00E073F9">
        <w:rPr>
          <w:rFonts w:ascii="Arial Narrow" w:hAnsi="Arial Narrow"/>
          <w:sz w:val="28"/>
          <w:szCs w:val="28"/>
        </w:rPr>
        <w:t>Non è tuttavia il caso d’intrattenersi troppo sulle fin troppo note vicende della cosiddetta “lotta per le investiture”, in un certo senso poi ripresa e continuata durante lo scontro fra le opposte volontà universalistiche di un papato ormai decisamente egemonico e di un impero romano-germanico che, con Federico I, aveva riscoperto e riproposto la sostanza profonda dei poteri imperiali</w:t>
      </w:r>
      <w:r>
        <w:rPr>
          <w:rFonts w:ascii="Arial Narrow" w:hAnsi="Arial Narrow"/>
          <w:sz w:val="28"/>
          <w:szCs w:val="28"/>
        </w:rPr>
        <w:t xml:space="preserve"> rinnovandoli alla luce del diritto giustinianeo</w:t>
      </w:r>
      <w:r w:rsidRPr="00E073F9">
        <w:rPr>
          <w:rFonts w:ascii="Arial Narrow" w:hAnsi="Arial Narrow"/>
          <w:sz w:val="28"/>
          <w:szCs w:val="28"/>
        </w:rPr>
        <w:t xml:space="preserve">. E’ comunque interessante notare in che modo, tra XI e XIII secolo, il rapporto tra pontefice romano e sovrano romano-germanico quasi si rovesci: al punto tale che, sintomaticamente, se nel 1075 un papa poteva riprendere i temi della </w:t>
      </w:r>
      <w:r w:rsidRPr="00E073F9">
        <w:rPr>
          <w:rFonts w:ascii="Arial Narrow" w:hAnsi="Arial Narrow"/>
          <w:i/>
          <w:sz w:val="28"/>
          <w:szCs w:val="28"/>
        </w:rPr>
        <w:t>Donatio</w:t>
      </w:r>
      <w:r w:rsidR="00C77178">
        <w:rPr>
          <w:rFonts w:ascii="Arial Narrow" w:hAnsi="Arial Narrow"/>
          <w:i/>
          <w:sz w:val="28"/>
          <w:szCs w:val="28"/>
        </w:rPr>
        <w:t xml:space="preserve"> </w:t>
      </w:r>
      <w:r w:rsidRPr="00E073F9">
        <w:rPr>
          <w:rFonts w:ascii="Arial Narrow" w:hAnsi="Arial Narrow"/>
          <w:i/>
          <w:sz w:val="28"/>
          <w:szCs w:val="28"/>
        </w:rPr>
        <w:t>Constantini</w:t>
      </w:r>
      <w:r w:rsidR="00C77178">
        <w:rPr>
          <w:rFonts w:ascii="Arial Narrow" w:hAnsi="Arial Narrow"/>
          <w:i/>
          <w:sz w:val="28"/>
          <w:szCs w:val="28"/>
        </w:rPr>
        <w:t xml:space="preserve"> </w:t>
      </w:r>
      <w:r w:rsidRPr="00E073F9">
        <w:rPr>
          <w:rFonts w:ascii="Arial Narrow" w:hAnsi="Arial Narrow"/>
          <w:sz w:val="28"/>
          <w:szCs w:val="28"/>
        </w:rPr>
        <w:t>fino a rivendicare il diritto di portare le insegne imperiali e di deporre gli imperatori, quasi tre secoli dopo un imperatore, ridefinendo la funzione imperiale romano-germanica senza formalmente rinunziare al suo carattere universalistico e tuttavia ricollegandola strettamente, attraverso la delimitazione del numero e della qualità dei principi elettori, alla “nazione germanica”,  proponesse in effetti un collegio elettorale che ricalcava fedelmente le linee strutt</w:t>
      </w:r>
      <w:r>
        <w:rPr>
          <w:rFonts w:ascii="Arial Narrow" w:hAnsi="Arial Narrow"/>
          <w:sz w:val="28"/>
          <w:szCs w:val="28"/>
        </w:rPr>
        <w:t xml:space="preserve">urali del collegio cardinalizio. E va considerata con attenzione </w:t>
      </w:r>
      <w:r w:rsidRPr="00E073F9">
        <w:rPr>
          <w:rFonts w:ascii="Arial Narrow" w:hAnsi="Arial Narrow"/>
          <w:sz w:val="28"/>
          <w:szCs w:val="28"/>
        </w:rPr>
        <w:t>la “mimesi reciproca” tra  i pontefici i quali – da Grego</w:t>
      </w:r>
      <w:r>
        <w:rPr>
          <w:rFonts w:ascii="Arial Narrow" w:hAnsi="Arial Narrow"/>
          <w:sz w:val="28"/>
          <w:szCs w:val="28"/>
        </w:rPr>
        <w:t>rio VII a Bonifacio VIII – tendeva</w:t>
      </w:r>
      <w:r w:rsidRPr="00E073F9">
        <w:rPr>
          <w:rFonts w:ascii="Arial Narrow" w:hAnsi="Arial Narrow"/>
          <w:sz w:val="28"/>
          <w:szCs w:val="28"/>
        </w:rPr>
        <w:t>no ad emulare nella tiara e nelle insegne gli imperatori, e gli impera</w:t>
      </w:r>
      <w:r>
        <w:rPr>
          <w:rFonts w:ascii="Arial Narrow" w:hAnsi="Arial Narrow"/>
          <w:sz w:val="28"/>
          <w:szCs w:val="28"/>
        </w:rPr>
        <w:t xml:space="preserve">tori stessi, i quali sarebbero giunti </w:t>
      </w:r>
      <w:r w:rsidRPr="00E073F9">
        <w:rPr>
          <w:rFonts w:ascii="Arial Narrow" w:hAnsi="Arial Narrow"/>
          <w:sz w:val="28"/>
          <w:szCs w:val="28"/>
        </w:rPr>
        <w:t xml:space="preserve"> a cingere tr</w:t>
      </w:r>
      <w:r>
        <w:rPr>
          <w:rFonts w:ascii="Arial Narrow" w:hAnsi="Arial Narrow"/>
          <w:sz w:val="28"/>
          <w:szCs w:val="28"/>
        </w:rPr>
        <w:t>a  Ottone I e Carlo V corone dalla forma simbolica molto significativa,</w:t>
      </w:r>
      <w:r w:rsidRPr="00E073F9">
        <w:rPr>
          <w:rFonts w:ascii="Arial Narrow" w:hAnsi="Arial Narrow"/>
          <w:sz w:val="28"/>
          <w:szCs w:val="28"/>
        </w:rPr>
        <w:t xml:space="preserve"> come quella </w:t>
      </w:r>
      <w:r w:rsidR="00F3227A" w:rsidRPr="00E073F9">
        <w:rPr>
          <w:rFonts w:ascii="Arial Narrow" w:hAnsi="Arial Narrow"/>
          <w:sz w:val="28"/>
          <w:szCs w:val="28"/>
        </w:rPr>
        <w:t>ottoniano - salica</w:t>
      </w:r>
      <w:r w:rsidRPr="00E073F9">
        <w:rPr>
          <w:rFonts w:ascii="Arial Narrow" w:hAnsi="Arial Narrow"/>
          <w:sz w:val="28"/>
          <w:szCs w:val="28"/>
        </w:rPr>
        <w:t xml:space="preserve"> –</w:t>
      </w:r>
      <w:r w:rsidR="00F3227A">
        <w:rPr>
          <w:rFonts w:ascii="Arial Narrow" w:hAnsi="Arial Narrow"/>
          <w:sz w:val="28"/>
          <w:szCs w:val="28"/>
        </w:rPr>
        <w:t xml:space="preserve"> </w:t>
      </w:r>
      <w:r>
        <w:rPr>
          <w:rFonts w:ascii="Arial Narrow" w:hAnsi="Arial Narrow"/>
          <w:sz w:val="28"/>
          <w:szCs w:val="28"/>
        </w:rPr>
        <w:t>che richiama nella placca front</w:t>
      </w:r>
      <w:r w:rsidRPr="00E073F9">
        <w:rPr>
          <w:rFonts w:ascii="Arial Narrow" w:hAnsi="Arial Narrow"/>
          <w:sz w:val="28"/>
          <w:szCs w:val="28"/>
        </w:rPr>
        <w:t>ale il pettorale a dodici gemme dei gran sacerdoti del</w:t>
      </w:r>
      <w:r>
        <w:rPr>
          <w:rFonts w:ascii="Arial Narrow" w:hAnsi="Arial Narrow"/>
          <w:sz w:val="28"/>
          <w:szCs w:val="28"/>
        </w:rPr>
        <w:t xml:space="preserve"> Tempio di Gerusalemme, e quella che</w:t>
      </w:r>
      <w:r w:rsidRPr="00E073F9">
        <w:rPr>
          <w:rFonts w:ascii="Arial Narrow" w:hAnsi="Arial Narrow"/>
          <w:sz w:val="28"/>
          <w:szCs w:val="28"/>
        </w:rPr>
        <w:t xml:space="preserve"> si presenta come il risultato dell’unione tra una corona regale e una mitra vescovile. Insomma, una lotta a colpi di simboli tra due autorità che si contendono la funzione di </w:t>
      </w:r>
      <w:r w:rsidRPr="00E073F9">
        <w:rPr>
          <w:rFonts w:ascii="Arial Narrow" w:hAnsi="Arial Narrow"/>
          <w:i/>
          <w:sz w:val="28"/>
          <w:szCs w:val="28"/>
        </w:rPr>
        <w:t>rex et sacerdos</w:t>
      </w:r>
      <w:r>
        <w:rPr>
          <w:rFonts w:ascii="Arial Narrow" w:hAnsi="Arial Narrow"/>
          <w:sz w:val="28"/>
          <w:szCs w:val="28"/>
        </w:rPr>
        <w:t xml:space="preserve">; </w:t>
      </w:r>
      <w:r w:rsidRPr="00E073F9">
        <w:rPr>
          <w:rFonts w:ascii="Arial Narrow" w:hAnsi="Arial Narrow"/>
          <w:sz w:val="28"/>
          <w:szCs w:val="28"/>
        </w:rPr>
        <w:t xml:space="preserve"> e va al riguardo tenuto presente che, al momento della cerimonia della consacrazione, l’imperatore riceve l’ordinazione diaconale sia pure con le ovvie dispense: il che ne fa obiettivamente un membro dell’</w:t>
      </w:r>
      <w:r w:rsidRPr="00E073F9">
        <w:rPr>
          <w:rFonts w:ascii="Arial Narrow" w:hAnsi="Arial Narrow"/>
          <w:i/>
          <w:sz w:val="28"/>
          <w:szCs w:val="28"/>
        </w:rPr>
        <w:t>ordo</w:t>
      </w:r>
      <w:r w:rsidR="00C77178">
        <w:rPr>
          <w:rFonts w:ascii="Arial Narrow" w:hAnsi="Arial Narrow"/>
          <w:i/>
          <w:sz w:val="28"/>
          <w:szCs w:val="28"/>
        </w:rPr>
        <w:t xml:space="preserve"> </w:t>
      </w:r>
      <w:r w:rsidRPr="00E073F9">
        <w:rPr>
          <w:rFonts w:ascii="Arial Narrow" w:hAnsi="Arial Narrow"/>
          <w:i/>
          <w:sz w:val="28"/>
          <w:szCs w:val="28"/>
        </w:rPr>
        <w:t xml:space="preserve">clericorum. </w:t>
      </w:r>
      <w:r w:rsidRPr="00E073F9">
        <w:rPr>
          <w:rFonts w:ascii="Arial Narrow" w:hAnsi="Arial Narrow"/>
          <w:sz w:val="28"/>
          <w:szCs w:val="28"/>
        </w:rPr>
        <w:t>Alla luce di tutto ciò, non sembra arrischiato</w:t>
      </w:r>
      <w:r>
        <w:rPr>
          <w:rFonts w:ascii="Arial Narrow" w:hAnsi="Arial Narrow"/>
          <w:sz w:val="28"/>
          <w:szCs w:val="28"/>
        </w:rPr>
        <w:t xml:space="preserve"> sostenere che</w:t>
      </w:r>
      <w:r w:rsidRPr="00E073F9">
        <w:rPr>
          <w:rFonts w:ascii="Arial Narrow" w:hAnsi="Arial Narrow"/>
          <w:sz w:val="28"/>
          <w:szCs w:val="28"/>
        </w:rPr>
        <w:t xml:space="preserve"> il “processo di secolarizzazione” della</w:t>
      </w:r>
      <w:r>
        <w:rPr>
          <w:rFonts w:ascii="Arial Narrow" w:hAnsi="Arial Narrow"/>
          <w:sz w:val="28"/>
          <w:szCs w:val="28"/>
        </w:rPr>
        <w:t xml:space="preserve"> cultura europea non prende forse</w:t>
      </w:r>
      <w:r w:rsidR="00C77178">
        <w:rPr>
          <w:rFonts w:ascii="Arial Narrow" w:hAnsi="Arial Narrow"/>
          <w:sz w:val="28"/>
          <w:szCs w:val="28"/>
        </w:rPr>
        <w:t xml:space="preserve"> </w:t>
      </w:r>
      <w:r w:rsidR="00F3227A" w:rsidRPr="00E073F9">
        <w:rPr>
          <w:rFonts w:ascii="Arial Narrow" w:hAnsi="Arial Narrow"/>
          <w:sz w:val="28"/>
          <w:szCs w:val="28"/>
        </w:rPr>
        <w:t>avvio</w:t>
      </w:r>
      <w:r w:rsidRPr="00E073F9">
        <w:rPr>
          <w:rFonts w:ascii="Arial Narrow" w:hAnsi="Arial Narrow"/>
          <w:sz w:val="28"/>
          <w:szCs w:val="28"/>
        </w:rPr>
        <w:t xml:space="preserve"> tanto dall’inizio della Riforma protestante quanto, paradossalmente ma non troppo, da quando il papato riesce a umiliare l’impero strappandogli l’alone di sacralità universalistica che lo rivestiva e legittimando in tal modo la massima regalistica e per eccellenza negatrice di qualunque universalismo</w:t>
      </w:r>
      <w:r>
        <w:rPr>
          <w:rFonts w:ascii="Arial Narrow" w:hAnsi="Arial Narrow"/>
          <w:sz w:val="28"/>
          <w:szCs w:val="28"/>
        </w:rPr>
        <w:t>,</w:t>
      </w:r>
      <w:r w:rsidR="00C77178">
        <w:rPr>
          <w:rFonts w:ascii="Arial Narrow" w:hAnsi="Arial Narrow"/>
          <w:sz w:val="28"/>
          <w:szCs w:val="28"/>
        </w:rPr>
        <w:t xml:space="preserve"> </w:t>
      </w:r>
      <w:r w:rsidRPr="00E073F9">
        <w:rPr>
          <w:rFonts w:ascii="Arial Narrow" w:hAnsi="Arial Narrow"/>
          <w:i/>
          <w:sz w:val="28"/>
          <w:szCs w:val="28"/>
        </w:rPr>
        <w:t>rex</w:t>
      </w:r>
      <w:r w:rsidR="00C77178">
        <w:rPr>
          <w:rFonts w:ascii="Arial Narrow" w:hAnsi="Arial Narrow"/>
          <w:i/>
          <w:sz w:val="28"/>
          <w:szCs w:val="28"/>
        </w:rPr>
        <w:t xml:space="preserve"> </w:t>
      </w:r>
      <w:r w:rsidRPr="00E073F9">
        <w:rPr>
          <w:rFonts w:ascii="Arial Narrow" w:hAnsi="Arial Narrow"/>
          <w:i/>
          <w:sz w:val="28"/>
          <w:szCs w:val="28"/>
        </w:rPr>
        <w:t>superiorem non recognoscit, et imperator est rex in territorio suo.</w:t>
      </w:r>
      <w:r>
        <w:rPr>
          <w:rFonts w:ascii="Arial Narrow" w:hAnsi="Arial Narrow"/>
          <w:sz w:val="28"/>
          <w:szCs w:val="28"/>
        </w:rPr>
        <w:t xml:space="preserve"> E’ chiara la</w:t>
      </w:r>
      <w:r w:rsidRPr="00E073F9">
        <w:rPr>
          <w:rFonts w:ascii="Arial Narrow" w:hAnsi="Arial Narrow"/>
          <w:sz w:val="28"/>
          <w:szCs w:val="28"/>
        </w:rPr>
        <w:t xml:space="preserve"> parabola che da Gelasio attraverso il </w:t>
      </w:r>
      <w:r w:rsidRPr="00E073F9">
        <w:rPr>
          <w:rFonts w:ascii="Arial Narrow" w:hAnsi="Arial Narrow"/>
          <w:i/>
          <w:sz w:val="28"/>
          <w:szCs w:val="28"/>
        </w:rPr>
        <w:t>Dictatus</w:t>
      </w:r>
      <w:r w:rsidR="00C77178">
        <w:rPr>
          <w:rFonts w:ascii="Arial Narrow" w:hAnsi="Arial Narrow"/>
          <w:i/>
          <w:sz w:val="28"/>
          <w:szCs w:val="28"/>
        </w:rPr>
        <w:t xml:space="preserve"> </w:t>
      </w:r>
      <w:r w:rsidRPr="00E073F9">
        <w:rPr>
          <w:rFonts w:ascii="Arial Narrow" w:hAnsi="Arial Narrow"/>
          <w:i/>
          <w:sz w:val="28"/>
          <w:szCs w:val="28"/>
        </w:rPr>
        <w:t xml:space="preserve">papae, </w:t>
      </w:r>
      <w:r w:rsidRPr="00E073F9">
        <w:rPr>
          <w:rFonts w:ascii="Arial Narrow" w:hAnsi="Arial Narrow"/>
          <w:sz w:val="28"/>
          <w:szCs w:val="28"/>
        </w:rPr>
        <w:t>il IV concilio lateranense di Innocenzo III e l’elaborazione duecentesca del diritto canonico, giunge all’</w:t>
      </w:r>
      <w:r w:rsidRPr="00E073F9">
        <w:rPr>
          <w:rFonts w:ascii="Arial Narrow" w:hAnsi="Arial Narrow"/>
          <w:i/>
          <w:sz w:val="28"/>
          <w:szCs w:val="28"/>
        </w:rPr>
        <w:t>Unam</w:t>
      </w:r>
      <w:r w:rsidR="00C77178">
        <w:rPr>
          <w:rFonts w:ascii="Arial Narrow" w:hAnsi="Arial Narrow"/>
          <w:i/>
          <w:sz w:val="28"/>
          <w:szCs w:val="28"/>
        </w:rPr>
        <w:t xml:space="preserve"> </w:t>
      </w:r>
      <w:r w:rsidRPr="00E073F9">
        <w:rPr>
          <w:rFonts w:ascii="Arial Narrow" w:hAnsi="Arial Narrow"/>
          <w:i/>
          <w:sz w:val="28"/>
          <w:szCs w:val="28"/>
        </w:rPr>
        <w:t>sanctam</w:t>
      </w:r>
      <w:r w:rsidR="00C77178">
        <w:rPr>
          <w:rFonts w:ascii="Arial Narrow" w:hAnsi="Arial Narrow"/>
          <w:i/>
          <w:sz w:val="28"/>
          <w:szCs w:val="28"/>
        </w:rPr>
        <w:t xml:space="preserve"> </w:t>
      </w:r>
      <w:r w:rsidRPr="00E073F9">
        <w:rPr>
          <w:rFonts w:ascii="Arial Narrow" w:hAnsi="Arial Narrow"/>
          <w:sz w:val="28"/>
          <w:szCs w:val="28"/>
        </w:rPr>
        <w:t>di Bonifacio VIII, e poi magari si prolunga fino a Pio II che nell’</w:t>
      </w:r>
      <w:r w:rsidRPr="00E073F9">
        <w:rPr>
          <w:rFonts w:ascii="Arial Narrow" w:hAnsi="Arial Narrow"/>
          <w:i/>
          <w:sz w:val="28"/>
          <w:szCs w:val="28"/>
        </w:rPr>
        <w:t>Epistola ad Mahumetem</w:t>
      </w:r>
      <w:r w:rsidRPr="00E073F9">
        <w:rPr>
          <w:rFonts w:ascii="Arial Narrow" w:hAnsi="Arial Narrow"/>
          <w:sz w:val="28"/>
          <w:szCs w:val="28"/>
        </w:rPr>
        <w:t xml:space="preserve">– indirizzata nella finzione al sultano, ma diretta nella pratica ai principi cristiani -  rivendica ancora una volta al pontefice il diritto di disporre della corona imperiale proponendo a Maometto II il battesimo e dicendosi disposto ad esser nuovo Silvestro del nuovo Costantino. Ma frattanto, e appunto tra il </w:t>
      </w:r>
      <w:r w:rsidRPr="00E073F9">
        <w:rPr>
          <w:rFonts w:ascii="Arial Narrow" w:hAnsi="Arial Narrow"/>
          <w:i/>
          <w:sz w:val="28"/>
          <w:szCs w:val="28"/>
        </w:rPr>
        <w:t>Dictatus</w:t>
      </w:r>
      <w:r w:rsidR="00C77178">
        <w:rPr>
          <w:rFonts w:ascii="Arial Narrow" w:hAnsi="Arial Narrow"/>
          <w:i/>
          <w:sz w:val="28"/>
          <w:szCs w:val="28"/>
        </w:rPr>
        <w:t xml:space="preserve"> </w:t>
      </w:r>
      <w:r w:rsidRPr="00E073F9">
        <w:rPr>
          <w:rFonts w:ascii="Arial Narrow" w:hAnsi="Arial Narrow"/>
          <w:i/>
          <w:sz w:val="28"/>
          <w:szCs w:val="28"/>
        </w:rPr>
        <w:t>papae</w:t>
      </w:r>
      <w:r w:rsidR="00C77178">
        <w:rPr>
          <w:rFonts w:ascii="Arial Narrow" w:hAnsi="Arial Narrow"/>
          <w:i/>
          <w:sz w:val="28"/>
          <w:szCs w:val="28"/>
        </w:rPr>
        <w:t xml:space="preserve"> </w:t>
      </w:r>
      <w:r w:rsidRPr="00E073F9">
        <w:rPr>
          <w:rFonts w:ascii="Arial Narrow" w:hAnsi="Arial Narrow"/>
          <w:sz w:val="28"/>
          <w:szCs w:val="28"/>
        </w:rPr>
        <w:t xml:space="preserve">e </w:t>
      </w:r>
      <w:r w:rsidRPr="00E073F9">
        <w:rPr>
          <w:rFonts w:ascii="Arial Narrow" w:hAnsi="Arial Narrow"/>
          <w:sz w:val="28"/>
          <w:szCs w:val="28"/>
        </w:rPr>
        <w:lastRenderedPageBreak/>
        <w:t>l’</w:t>
      </w:r>
      <w:r w:rsidRPr="00E073F9">
        <w:rPr>
          <w:rFonts w:ascii="Arial Narrow" w:hAnsi="Arial Narrow"/>
          <w:i/>
          <w:sz w:val="28"/>
          <w:szCs w:val="28"/>
        </w:rPr>
        <w:t xml:space="preserve">Epistola ad Mahumetem, </w:t>
      </w:r>
      <w:r w:rsidRPr="00E073F9">
        <w:rPr>
          <w:rFonts w:ascii="Arial Narrow" w:hAnsi="Arial Narrow"/>
          <w:sz w:val="28"/>
          <w:szCs w:val="28"/>
        </w:rPr>
        <w:t xml:space="preserve">le monarchie feudali nate con l’appoggio pontificio si sono andate trasformando rapidamente fino a giungere alla soglia della forma degli stati assoluti, tali appunto in quanto </w:t>
      </w:r>
      <w:r w:rsidRPr="00E073F9">
        <w:rPr>
          <w:rFonts w:ascii="Arial Narrow" w:hAnsi="Arial Narrow"/>
          <w:i/>
          <w:sz w:val="28"/>
          <w:szCs w:val="28"/>
        </w:rPr>
        <w:t>superiorem non recognoscentes</w:t>
      </w:r>
      <w:r w:rsidRPr="00E073F9">
        <w:rPr>
          <w:rFonts w:ascii="Arial Narrow" w:hAnsi="Arial Narrow"/>
          <w:sz w:val="28"/>
          <w:szCs w:val="28"/>
        </w:rPr>
        <w:t xml:space="preserve">: ed è stata la pretesa universalistica papale, distruggendo quella imperiale, ad aprir loro la porta.     </w:t>
      </w:r>
    </w:p>
    <w:p w:rsidR="00005837" w:rsidRPr="00E073F9" w:rsidRDefault="00AB4985" w:rsidP="00005837">
      <w:pPr>
        <w:ind w:firstLine="567"/>
        <w:jc w:val="both"/>
        <w:rPr>
          <w:rFonts w:ascii="Arial Narrow" w:hAnsi="Arial Narrow"/>
          <w:i/>
          <w:sz w:val="28"/>
          <w:szCs w:val="28"/>
        </w:rPr>
      </w:pPr>
      <w:r w:rsidRPr="00E073F9">
        <w:rPr>
          <w:rFonts w:ascii="Arial Narrow" w:hAnsi="Arial Narrow"/>
          <w:sz w:val="28"/>
          <w:szCs w:val="28"/>
        </w:rPr>
        <w:t xml:space="preserve">Ma allora è necessario tornare non a Gregorio VII, bensì proprio ad Alessandro II, al papa dei patarini: e a una sua bolla fin  qui forse sottovalutata, quella del 1063, </w:t>
      </w:r>
      <w:r w:rsidRPr="00E073F9">
        <w:rPr>
          <w:rFonts w:ascii="Arial Narrow" w:hAnsi="Arial Narrow"/>
          <w:i/>
          <w:sz w:val="28"/>
          <w:szCs w:val="28"/>
        </w:rPr>
        <w:t>Eos qui in Hispaniam</w:t>
      </w:r>
      <w:r w:rsidRPr="00E073F9">
        <w:rPr>
          <w:rFonts w:ascii="Arial Narrow" w:hAnsi="Arial Narrow"/>
          <w:sz w:val="28"/>
          <w:szCs w:val="28"/>
        </w:rPr>
        <w:t xml:space="preserve">, che egli pubblicò per concedere una serie d’indulgenze e di privilegi ai cavalieri francesi che si stavano apprestando a partire per strappare ai mori la città aragonese di Barbastro. In quella bolla, è stato riconosciuto uno dei modelli delle successive </w:t>
      </w:r>
      <w:r w:rsidRPr="00E073F9">
        <w:rPr>
          <w:rFonts w:ascii="Arial Narrow" w:hAnsi="Arial Narrow"/>
          <w:i/>
          <w:sz w:val="28"/>
          <w:szCs w:val="28"/>
        </w:rPr>
        <w:t>bullae</w:t>
      </w:r>
      <w:r w:rsidR="009C6120">
        <w:rPr>
          <w:rFonts w:ascii="Arial Narrow" w:hAnsi="Arial Narrow"/>
          <w:i/>
          <w:sz w:val="28"/>
          <w:szCs w:val="28"/>
        </w:rPr>
        <w:t xml:space="preserve"> </w:t>
      </w:r>
      <w:r w:rsidRPr="00E073F9">
        <w:rPr>
          <w:rFonts w:ascii="Arial Narrow" w:hAnsi="Arial Narrow"/>
          <w:i/>
          <w:sz w:val="28"/>
          <w:szCs w:val="28"/>
        </w:rPr>
        <w:t>cruciatae.</w:t>
      </w:r>
      <w:r w:rsidRPr="00E073F9">
        <w:rPr>
          <w:rFonts w:ascii="Arial Narrow" w:hAnsi="Arial Narrow"/>
          <w:sz w:val="28"/>
          <w:szCs w:val="28"/>
        </w:rPr>
        <w:t xml:space="preserve"> E’ il papa dei patarini, il papa dell’eroe-cavaliere patarino Erlembaldo Cotta, a delineare ancor prima di Gregorio VII il </w:t>
      </w:r>
      <w:r w:rsidRPr="00E073F9">
        <w:rPr>
          <w:rFonts w:ascii="Arial Narrow" w:hAnsi="Arial Narrow"/>
          <w:i/>
          <w:sz w:val="28"/>
          <w:szCs w:val="28"/>
        </w:rPr>
        <w:t>typus</w:t>
      </w:r>
      <w:r w:rsidRPr="00E073F9">
        <w:rPr>
          <w:rFonts w:ascii="Arial Narrow" w:hAnsi="Arial Narrow"/>
          <w:sz w:val="28"/>
          <w:szCs w:val="28"/>
        </w:rPr>
        <w:t xml:space="preserve"> del </w:t>
      </w:r>
      <w:r w:rsidRPr="00E073F9">
        <w:rPr>
          <w:rFonts w:ascii="Arial Narrow" w:hAnsi="Arial Narrow"/>
          <w:i/>
          <w:sz w:val="28"/>
          <w:szCs w:val="28"/>
        </w:rPr>
        <w:t>miles beati Petri</w:t>
      </w:r>
      <w:r w:rsidRPr="00E073F9">
        <w:rPr>
          <w:rFonts w:ascii="Arial Narrow" w:hAnsi="Arial Narrow"/>
          <w:sz w:val="28"/>
          <w:szCs w:val="28"/>
        </w:rPr>
        <w:t xml:space="preserve">: il quale, a differenza del monastico </w:t>
      </w:r>
      <w:r w:rsidRPr="00E073F9">
        <w:rPr>
          <w:rFonts w:ascii="Arial Narrow" w:hAnsi="Arial Narrow"/>
          <w:i/>
          <w:sz w:val="28"/>
          <w:szCs w:val="28"/>
        </w:rPr>
        <w:t>miles</w:t>
      </w:r>
      <w:r w:rsidR="009C6120">
        <w:rPr>
          <w:rFonts w:ascii="Arial Narrow" w:hAnsi="Arial Narrow"/>
          <w:i/>
          <w:sz w:val="28"/>
          <w:szCs w:val="28"/>
        </w:rPr>
        <w:t xml:space="preserve"> </w:t>
      </w:r>
      <w:r w:rsidRPr="00E073F9">
        <w:rPr>
          <w:rFonts w:ascii="Arial Narrow" w:hAnsi="Arial Narrow"/>
          <w:i/>
          <w:sz w:val="28"/>
          <w:szCs w:val="28"/>
        </w:rPr>
        <w:t xml:space="preserve">Christi, </w:t>
      </w:r>
      <w:r w:rsidRPr="00E073F9">
        <w:rPr>
          <w:rFonts w:ascii="Arial Narrow" w:hAnsi="Arial Narrow"/>
          <w:sz w:val="28"/>
          <w:szCs w:val="28"/>
        </w:rPr>
        <w:t xml:space="preserve">non abbandona le armi terrene per consacrarsi alla battaglia mistica, non diserta sia pure per un santo scopo la </w:t>
      </w:r>
      <w:r w:rsidRPr="00E073F9">
        <w:rPr>
          <w:rFonts w:ascii="Arial Narrow" w:hAnsi="Arial Narrow"/>
          <w:i/>
          <w:sz w:val="28"/>
          <w:szCs w:val="28"/>
        </w:rPr>
        <w:t>militia</w:t>
      </w:r>
      <w:r w:rsidR="009C6120">
        <w:rPr>
          <w:rFonts w:ascii="Arial Narrow" w:hAnsi="Arial Narrow"/>
          <w:i/>
          <w:sz w:val="28"/>
          <w:szCs w:val="28"/>
        </w:rPr>
        <w:t xml:space="preserve"> </w:t>
      </w:r>
      <w:r w:rsidRPr="00E073F9">
        <w:rPr>
          <w:rFonts w:ascii="Arial Narrow" w:hAnsi="Arial Narrow"/>
          <w:i/>
          <w:sz w:val="28"/>
          <w:szCs w:val="28"/>
        </w:rPr>
        <w:t>huius</w:t>
      </w:r>
      <w:r w:rsidR="009C6120">
        <w:rPr>
          <w:rFonts w:ascii="Arial Narrow" w:hAnsi="Arial Narrow"/>
          <w:i/>
          <w:sz w:val="28"/>
          <w:szCs w:val="28"/>
        </w:rPr>
        <w:t xml:space="preserve"> </w:t>
      </w:r>
      <w:r w:rsidRPr="00E073F9">
        <w:rPr>
          <w:rFonts w:ascii="Arial Narrow" w:hAnsi="Arial Narrow"/>
          <w:i/>
          <w:sz w:val="28"/>
          <w:szCs w:val="28"/>
        </w:rPr>
        <w:t xml:space="preserve">saeculi, </w:t>
      </w:r>
      <w:r w:rsidRPr="00E073F9">
        <w:rPr>
          <w:rFonts w:ascii="Arial Narrow" w:hAnsi="Arial Narrow"/>
          <w:sz w:val="28"/>
          <w:szCs w:val="28"/>
        </w:rPr>
        <w:t xml:space="preserve">ma continua a combattere materialmente i nemici della Chiesa e della sua </w:t>
      </w:r>
      <w:r w:rsidRPr="00E073F9">
        <w:rPr>
          <w:rFonts w:ascii="Arial Narrow" w:hAnsi="Arial Narrow"/>
          <w:i/>
          <w:sz w:val="28"/>
          <w:szCs w:val="28"/>
        </w:rPr>
        <w:t>libertas.</w:t>
      </w:r>
    </w:p>
    <w:p w:rsidR="00AB4985" w:rsidRPr="0067051C" w:rsidRDefault="00AB4985" w:rsidP="00AB4985">
      <w:pPr>
        <w:ind w:firstLine="567"/>
        <w:jc w:val="both"/>
        <w:rPr>
          <w:rFonts w:ascii="Arial Narrow" w:hAnsi="Arial Narrow"/>
          <w:i/>
          <w:sz w:val="28"/>
          <w:szCs w:val="28"/>
        </w:rPr>
      </w:pPr>
      <w:r w:rsidRPr="00E073F9">
        <w:rPr>
          <w:rFonts w:ascii="Arial Narrow" w:hAnsi="Arial Narrow"/>
          <w:sz w:val="28"/>
          <w:szCs w:val="28"/>
        </w:rPr>
        <w:t xml:space="preserve">Proprio nello stesso torno di tempo, nella seconda metà dell’XI secolo, sono appunto i papi riformatori che dotano di </w:t>
      </w:r>
      <w:r w:rsidR="0067051C">
        <w:rPr>
          <w:rFonts w:ascii="Arial Narrow" w:hAnsi="Arial Narrow"/>
          <w:i/>
          <w:sz w:val="28"/>
          <w:szCs w:val="28"/>
        </w:rPr>
        <w:t xml:space="preserve">vexilla beati </w:t>
      </w:r>
      <w:r w:rsidRPr="00E073F9">
        <w:rPr>
          <w:rFonts w:ascii="Arial Narrow" w:hAnsi="Arial Narrow"/>
          <w:i/>
          <w:sz w:val="28"/>
          <w:szCs w:val="28"/>
        </w:rPr>
        <w:t>Petri</w:t>
      </w:r>
      <w:r w:rsidRPr="00E073F9">
        <w:rPr>
          <w:rFonts w:ascii="Arial Narrow" w:hAnsi="Arial Narrow"/>
          <w:sz w:val="28"/>
          <w:szCs w:val="28"/>
        </w:rPr>
        <w:t xml:space="preserve"> molti aspiranti sovrani i quali hanno sì la forza militare di conquistarsi un nuovo regno, ma non dispongono di alcun titolo giuridico legittimante a cingerne la corona. Ed ecco i pontefici riformatori appoggiarsi ai diritti loro accordati dalla </w:t>
      </w:r>
      <w:r w:rsidRPr="00E073F9">
        <w:rPr>
          <w:rFonts w:ascii="Arial Narrow" w:hAnsi="Arial Narrow"/>
          <w:i/>
          <w:sz w:val="28"/>
          <w:szCs w:val="28"/>
        </w:rPr>
        <w:t>Donatio</w:t>
      </w:r>
      <w:r w:rsidR="0067051C">
        <w:rPr>
          <w:rFonts w:ascii="Arial Narrow" w:hAnsi="Arial Narrow"/>
          <w:i/>
          <w:sz w:val="28"/>
          <w:szCs w:val="28"/>
        </w:rPr>
        <w:t xml:space="preserve"> </w:t>
      </w:r>
      <w:r w:rsidRPr="00E073F9">
        <w:rPr>
          <w:rFonts w:ascii="Arial Narrow" w:hAnsi="Arial Narrow"/>
          <w:i/>
          <w:sz w:val="28"/>
          <w:szCs w:val="28"/>
        </w:rPr>
        <w:t>Constantini</w:t>
      </w:r>
      <w:r w:rsidRPr="00E073F9">
        <w:rPr>
          <w:rFonts w:ascii="Arial Narrow" w:hAnsi="Arial Narrow"/>
          <w:sz w:val="28"/>
          <w:szCs w:val="28"/>
        </w:rPr>
        <w:t>e dai testi gelasiani  e investire delle te</w:t>
      </w:r>
      <w:r w:rsidR="0067051C">
        <w:rPr>
          <w:rFonts w:ascii="Arial Narrow" w:hAnsi="Arial Narrow"/>
          <w:sz w:val="28"/>
          <w:szCs w:val="28"/>
        </w:rPr>
        <w:t>r</w:t>
      </w:r>
      <w:r w:rsidRPr="00E073F9">
        <w:rPr>
          <w:rFonts w:ascii="Arial Narrow" w:hAnsi="Arial Narrow"/>
          <w:sz w:val="28"/>
          <w:szCs w:val="28"/>
        </w:rPr>
        <w:t xml:space="preserve">re senza signori, attraverso il loro </w:t>
      </w:r>
      <w:r w:rsidRPr="00E073F9">
        <w:rPr>
          <w:rFonts w:ascii="Arial Narrow" w:hAnsi="Arial Narrow"/>
          <w:i/>
          <w:sz w:val="28"/>
          <w:szCs w:val="28"/>
        </w:rPr>
        <w:t xml:space="preserve">vexillum, </w:t>
      </w:r>
      <w:r w:rsidRPr="00E073F9">
        <w:rPr>
          <w:rFonts w:ascii="Arial Narrow" w:hAnsi="Arial Narrow"/>
          <w:sz w:val="28"/>
          <w:szCs w:val="28"/>
        </w:rPr>
        <w:t xml:space="preserve">molti signori senza terra i quali in tal modo diventano vassalli della Santa Sede. Avviene così con i duchi normanni di Puglia e di Sicilia che poi, sempre come vassalli della Santa Sede, di Sicilia diverranno re; è così che Castiglia ed Aragona vengono erette in regni; è così che Guglielmo duca di Normandia diviene re d’Inghilterra; come del resto è inalberando il </w:t>
      </w:r>
      <w:r w:rsidRPr="00E073F9">
        <w:rPr>
          <w:rFonts w:ascii="Arial Narrow" w:hAnsi="Arial Narrow"/>
          <w:i/>
          <w:sz w:val="28"/>
          <w:szCs w:val="28"/>
        </w:rPr>
        <w:t xml:space="preserve">vexillum beati Petri </w:t>
      </w:r>
      <w:r w:rsidRPr="00E073F9">
        <w:rPr>
          <w:rFonts w:ascii="Arial Narrow" w:hAnsi="Arial Narrow"/>
          <w:sz w:val="28"/>
          <w:szCs w:val="28"/>
        </w:rPr>
        <w:t>che i pisani conquistano al-Mahdiyah nel 1087 e le Baleari nel 1113-15. Non accadrà tuttav</w:t>
      </w:r>
      <w:r w:rsidR="00E33F23">
        <w:rPr>
          <w:rFonts w:ascii="Arial Narrow" w:hAnsi="Arial Narrow"/>
          <w:sz w:val="28"/>
          <w:szCs w:val="28"/>
        </w:rPr>
        <w:t>ia lo stesso, e sarà un paradoss</w:t>
      </w:r>
      <w:r w:rsidRPr="00E073F9">
        <w:rPr>
          <w:rFonts w:ascii="Arial Narrow" w:hAnsi="Arial Narrow"/>
          <w:sz w:val="28"/>
          <w:szCs w:val="28"/>
        </w:rPr>
        <w:t>o, con il regno crociato di Gerusalemme. I principi a capo di quella strampalata spedizione che noi siamo abituati a chiamare “prima crociata” avevano più volte, lungo il loro lungo cammino, invocato un atto pontificio che avrebbe legittimato le loro conquiste tra Anatolia, Siria e Palestina. Ma papa Urbano II, che pur aveva in qualche modo dato l’</w:t>
      </w:r>
      <w:r w:rsidR="00F3227A" w:rsidRPr="00E073F9">
        <w:rPr>
          <w:rFonts w:ascii="Arial Narrow" w:hAnsi="Arial Narrow"/>
          <w:sz w:val="28"/>
          <w:szCs w:val="28"/>
        </w:rPr>
        <w:t>avvio</w:t>
      </w:r>
      <w:r w:rsidRPr="00E073F9">
        <w:rPr>
          <w:rFonts w:ascii="Arial Narrow" w:hAnsi="Arial Narrow"/>
          <w:sz w:val="28"/>
          <w:szCs w:val="28"/>
        </w:rPr>
        <w:t xml:space="preserve"> a quella spedizione per quanto mai avrebbe potuto, nel novembre del 1095, immaginare che cosa sarebbe accaduto di lì a quattro anni, era da tempo in trattative  per sanare lo scisma tra Chiesa greca e Chiesa latina sorto circa mezzo secolo prima. Ora, i </w:t>
      </w:r>
      <w:r w:rsidRPr="00E073F9">
        <w:rPr>
          <w:rFonts w:ascii="Arial Narrow" w:hAnsi="Arial Narrow"/>
          <w:i/>
          <w:sz w:val="28"/>
          <w:szCs w:val="28"/>
        </w:rPr>
        <w:t>crucesignati</w:t>
      </w:r>
      <w:r w:rsidR="006933CB">
        <w:rPr>
          <w:rFonts w:ascii="Arial Narrow" w:hAnsi="Arial Narrow"/>
          <w:i/>
          <w:sz w:val="28"/>
          <w:szCs w:val="28"/>
        </w:rPr>
        <w:t xml:space="preserve"> </w:t>
      </w:r>
      <w:r w:rsidRPr="00E073F9">
        <w:rPr>
          <w:rFonts w:ascii="Arial Narrow" w:hAnsi="Arial Narrow"/>
          <w:sz w:val="28"/>
          <w:szCs w:val="28"/>
        </w:rPr>
        <w:t xml:space="preserve">stavano riconquistando appunto città che, da Edessa ad Antiochia alla stessa Gerusalemme, appartenevano dal punto di vista cristiano all’impero romano d’Oriente ed erano state ingiustamente usurpate dagli infedeli. Il pontefice non avrebbe mai potuto arrogarsene il dominio eminente, come aveva fatto per la Sicilia o per l’Inghilterra, senza compiere un atto di prevaricazione e di provocazione nei confronti del </w:t>
      </w:r>
      <w:r w:rsidRPr="00E073F9">
        <w:rPr>
          <w:rFonts w:ascii="Arial Narrow" w:hAnsi="Arial Narrow"/>
          <w:i/>
          <w:sz w:val="28"/>
          <w:szCs w:val="28"/>
        </w:rPr>
        <w:t xml:space="preserve">basileus. </w:t>
      </w:r>
      <w:r w:rsidRPr="00E073F9">
        <w:rPr>
          <w:rFonts w:ascii="Arial Narrow" w:hAnsi="Arial Narrow"/>
          <w:sz w:val="28"/>
          <w:szCs w:val="28"/>
        </w:rPr>
        <w:t xml:space="preserve">Fu per questo che Baldovino di Boulogne, nel 1100, divenne re di un regno nato da un pellegrinaggio </w:t>
      </w:r>
      <w:r w:rsidRPr="00E073F9">
        <w:rPr>
          <w:rFonts w:ascii="Arial Narrow" w:hAnsi="Arial Narrow"/>
          <w:sz w:val="28"/>
          <w:szCs w:val="28"/>
        </w:rPr>
        <w:lastRenderedPageBreak/>
        <w:t xml:space="preserve">armato eppure non riconosciuto da nessun potere ecumenico, in un’età in cui ciò era del tutto inconcepibile. Per paradossale che sia, quello  crociato di Gerusalemme è il primo regno “laico” nato all’interno della Cristianità. </w:t>
      </w:r>
    </w:p>
    <w:p w:rsidR="00AB4985" w:rsidRDefault="00AB4985" w:rsidP="00AB4985">
      <w:pPr>
        <w:ind w:firstLine="567"/>
        <w:jc w:val="both"/>
        <w:rPr>
          <w:rFonts w:ascii="Arial Narrow" w:hAnsi="Arial Narrow"/>
          <w:i/>
          <w:sz w:val="28"/>
          <w:szCs w:val="28"/>
        </w:rPr>
      </w:pPr>
      <w:r w:rsidRPr="00E073F9">
        <w:rPr>
          <w:rFonts w:ascii="Arial Narrow" w:hAnsi="Arial Narrow"/>
          <w:sz w:val="28"/>
          <w:szCs w:val="28"/>
        </w:rPr>
        <w:t xml:space="preserve">Ciò non toglie che la crociata sia stata  uno dei principali strumenti di affermazione giuridico-politica dell’egemonia pontificia sui regni; e uno di quelli di più lunga durata. Non subito, però. Le crociate del secolo XII, cioè la seconda e la terza, furono guidate dai più prestigiosi sovrani della Cristianità occidentale e furono altrettanti fallimenti. Fu ciò che offrì a Innocenzo III il pretesto per impadronirsi da allora totalmente dello strumento della proclamazione e della gestione delle spedizioni crociate, uno straordinario “volano” per dirigere la politica dell’Europa cristiana, per imporre pacificazioni tra potenze che si combattevano tra loro, per drenare finanze attraverso gli strumenti incrociati delle decime, della vendita delle indulgenze e della raccolta di elemosine e di donazioni </w:t>
      </w:r>
      <w:r w:rsidRPr="00E073F9">
        <w:rPr>
          <w:rFonts w:ascii="Arial Narrow" w:hAnsi="Arial Narrow"/>
          <w:i/>
          <w:sz w:val="28"/>
          <w:szCs w:val="28"/>
        </w:rPr>
        <w:t>pro subsidio</w:t>
      </w:r>
      <w:r w:rsidR="00CB2BB5">
        <w:rPr>
          <w:rFonts w:ascii="Arial Narrow" w:hAnsi="Arial Narrow"/>
          <w:i/>
          <w:sz w:val="28"/>
          <w:szCs w:val="28"/>
        </w:rPr>
        <w:t xml:space="preserve"> </w:t>
      </w:r>
      <w:r w:rsidRPr="00E073F9">
        <w:rPr>
          <w:rFonts w:ascii="Arial Narrow" w:hAnsi="Arial Narrow"/>
          <w:i/>
          <w:sz w:val="28"/>
          <w:szCs w:val="28"/>
        </w:rPr>
        <w:t xml:space="preserve">animae. </w:t>
      </w:r>
      <w:r w:rsidRPr="00E073F9">
        <w:rPr>
          <w:rFonts w:ascii="Arial Narrow" w:hAnsi="Arial Narrow"/>
          <w:sz w:val="28"/>
          <w:szCs w:val="28"/>
        </w:rPr>
        <w:t>I canonisti del XIII secolo conferirono una rigorosa, robusta struttura giuridica all’enorme costruzione crociata, che dominò insieme con l’</w:t>
      </w:r>
      <w:r w:rsidRPr="00E073F9">
        <w:rPr>
          <w:rFonts w:ascii="Arial Narrow" w:hAnsi="Arial Narrow"/>
          <w:i/>
          <w:sz w:val="28"/>
          <w:szCs w:val="28"/>
        </w:rPr>
        <w:t>ufficium</w:t>
      </w:r>
      <w:r w:rsidR="00CB2BB5">
        <w:rPr>
          <w:rFonts w:ascii="Arial Narrow" w:hAnsi="Arial Narrow"/>
          <w:i/>
          <w:sz w:val="28"/>
          <w:szCs w:val="28"/>
        </w:rPr>
        <w:t xml:space="preserve"> </w:t>
      </w:r>
      <w:r w:rsidRPr="00E073F9">
        <w:rPr>
          <w:rFonts w:ascii="Arial Narrow" w:hAnsi="Arial Narrow"/>
          <w:i/>
          <w:sz w:val="28"/>
          <w:szCs w:val="28"/>
        </w:rPr>
        <w:t>fidei</w:t>
      </w:r>
      <w:r w:rsidRPr="00E073F9">
        <w:rPr>
          <w:rFonts w:ascii="Arial Narrow" w:hAnsi="Arial Narrow"/>
          <w:sz w:val="28"/>
          <w:szCs w:val="28"/>
        </w:rPr>
        <w:t xml:space="preserve"> l’attività e la macchina di potere della Chiesa non solo attraverso tutto il medioevo, bensì fino al XVIII secolo. Non a caso, durante i secoli XIII-XIV il rapporto tra </w:t>
      </w:r>
      <w:r w:rsidRPr="00E073F9">
        <w:rPr>
          <w:rFonts w:ascii="Arial Narrow" w:hAnsi="Arial Narrow"/>
          <w:i/>
          <w:sz w:val="28"/>
          <w:szCs w:val="28"/>
        </w:rPr>
        <w:t>crux</w:t>
      </w:r>
      <w:r w:rsidR="00CB2BB5">
        <w:rPr>
          <w:rFonts w:ascii="Arial Narrow" w:hAnsi="Arial Narrow"/>
          <w:i/>
          <w:sz w:val="28"/>
          <w:szCs w:val="28"/>
        </w:rPr>
        <w:t xml:space="preserve"> </w:t>
      </w:r>
      <w:r w:rsidRPr="00E073F9">
        <w:rPr>
          <w:rFonts w:ascii="Arial Narrow" w:hAnsi="Arial Narrow"/>
          <w:i/>
          <w:sz w:val="28"/>
          <w:szCs w:val="28"/>
        </w:rPr>
        <w:t>transmarina</w:t>
      </w:r>
      <w:r w:rsidRPr="00E073F9">
        <w:rPr>
          <w:rFonts w:ascii="Arial Narrow" w:hAnsi="Arial Narrow"/>
          <w:sz w:val="28"/>
          <w:szCs w:val="28"/>
        </w:rPr>
        <w:t xml:space="preserve"> contro gli </w:t>
      </w:r>
      <w:r w:rsidRPr="00E073F9">
        <w:rPr>
          <w:rFonts w:ascii="Arial Narrow" w:hAnsi="Arial Narrow"/>
          <w:i/>
          <w:sz w:val="28"/>
          <w:szCs w:val="28"/>
        </w:rPr>
        <w:t>infedeles</w:t>
      </w:r>
      <w:r w:rsidRPr="00E073F9">
        <w:rPr>
          <w:rFonts w:ascii="Arial Narrow" w:hAnsi="Arial Narrow"/>
          <w:sz w:val="28"/>
          <w:szCs w:val="28"/>
        </w:rPr>
        <w:t xml:space="preserve">e </w:t>
      </w:r>
      <w:r w:rsidRPr="00E073F9">
        <w:rPr>
          <w:rFonts w:ascii="Arial Narrow" w:hAnsi="Arial Narrow"/>
          <w:i/>
          <w:sz w:val="28"/>
          <w:szCs w:val="28"/>
        </w:rPr>
        <w:t>crux cismarina</w:t>
      </w:r>
      <w:r w:rsidRPr="00E073F9">
        <w:rPr>
          <w:rFonts w:ascii="Arial Narrow" w:hAnsi="Arial Narrow"/>
          <w:sz w:val="28"/>
          <w:szCs w:val="28"/>
        </w:rPr>
        <w:t xml:space="preserve"> contro gli eretici e i </w:t>
      </w:r>
      <w:r w:rsidRPr="00E073F9">
        <w:rPr>
          <w:rFonts w:ascii="Arial Narrow" w:hAnsi="Arial Narrow"/>
          <w:i/>
          <w:sz w:val="28"/>
          <w:szCs w:val="28"/>
        </w:rPr>
        <w:t>mali christiani</w:t>
      </w:r>
      <w:r w:rsidR="00CB2BB5">
        <w:rPr>
          <w:rFonts w:ascii="Arial Narrow" w:hAnsi="Arial Narrow"/>
          <w:i/>
          <w:sz w:val="28"/>
          <w:szCs w:val="28"/>
        </w:rPr>
        <w:t xml:space="preserve"> </w:t>
      </w:r>
      <w:r w:rsidRPr="00E073F9">
        <w:rPr>
          <w:rFonts w:ascii="Arial Narrow" w:hAnsi="Arial Narrow"/>
          <w:sz w:val="28"/>
          <w:szCs w:val="28"/>
        </w:rPr>
        <w:t>fu complementare e intensissimo, nonostante lo scandalo di tanti buoni cristiani da Dante ad Erasmo da Rotterdam. Ancora tra Cinque e Seicento, i pontefici coordinavano per mezzo delle “Sante Leghe” contro il Turco, che avevano rac</w:t>
      </w:r>
      <w:r>
        <w:rPr>
          <w:rFonts w:ascii="Arial Narrow" w:hAnsi="Arial Narrow"/>
          <w:sz w:val="28"/>
          <w:szCs w:val="28"/>
        </w:rPr>
        <w:t>c</w:t>
      </w:r>
      <w:r w:rsidRPr="00E073F9">
        <w:rPr>
          <w:rFonts w:ascii="Arial Narrow" w:hAnsi="Arial Narrow"/>
          <w:sz w:val="28"/>
          <w:szCs w:val="28"/>
        </w:rPr>
        <w:t xml:space="preserve">olto l’eredità della crociata,  la diplomazia quanto meno delle potenze cattoliche.    </w:t>
      </w:r>
      <w:r>
        <w:rPr>
          <w:rFonts w:ascii="Arial Narrow" w:hAnsi="Arial Narrow"/>
          <w:sz w:val="28"/>
          <w:szCs w:val="28"/>
        </w:rPr>
        <w:t xml:space="preserve">Altri elementi originali che contribuiscono a rafforzare l’egemonia della Chiesa nella società furono le abbazie subordinate </w:t>
      </w:r>
      <w:r>
        <w:rPr>
          <w:rFonts w:ascii="Arial Narrow" w:hAnsi="Arial Narrow"/>
          <w:i/>
          <w:sz w:val="28"/>
          <w:szCs w:val="28"/>
        </w:rPr>
        <w:t>nullo medio</w:t>
      </w:r>
      <w:r>
        <w:rPr>
          <w:rFonts w:ascii="Arial Narrow" w:hAnsi="Arial Narrow"/>
          <w:sz w:val="28"/>
          <w:szCs w:val="28"/>
        </w:rPr>
        <w:t xml:space="preserve"> alla sede apostolica, gli Ordini mendicanti anch’essi direttamente dipendenti dalla Sante Sede, le famiglie principesche e aristocratiche strettamente collegate al papato grazie all’attribuzione a loro rappresentanti di titoli e di prebende, quelle di condizione imprenditoriale e mercantesca coinvolti nell’amministrazione finanziaria dei beni della curia attraverso gli strumenti del credito e dell’appalto della riscossione delle decime. Infine non va sottovalutato che, se il diritto canonico sottraeva i chierici dalla giurisdizione ordinaria, larghi strati della popolazione europea, specie di quella colta – basti pensare agli studenti delle università -, dipendevano giuridicamente dalla Chiesa in quanto membri del clero </w:t>
      </w:r>
      <w:r w:rsidR="00005837">
        <w:rPr>
          <w:rFonts w:ascii="Arial Narrow" w:hAnsi="Arial Narrow"/>
          <w:sz w:val="28"/>
          <w:szCs w:val="28"/>
        </w:rPr>
        <w:t>d</w:t>
      </w:r>
      <w:r>
        <w:rPr>
          <w:rFonts w:ascii="Arial Narrow" w:hAnsi="Arial Narrow"/>
          <w:sz w:val="28"/>
          <w:szCs w:val="28"/>
        </w:rPr>
        <w:t xml:space="preserve">el quale avevano ricevuto almeno gli ordini canonici “minori”. </w:t>
      </w:r>
    </w:p>
    <w:p w:rsidR="00005837" w:rsidRPr="00005837" w:rsidRDefault="00005837" w:rsidP="00AB4985">
      <w:pPr>
        <w:ind w:firstLine="567"/>
        <w:jc w:val="both"/>
        <w:rPr>
          <w:rFonts w:ascii="Arial Narrow" w:hAnsi="Arial Narrow"/>
          <w:sz w:val="28"/>
          <w:szCs w:val="28"/>
        </w:rPr>
      </w:pPr>
      <w:r>
        <w:rPr>
          <w:rFonts w:ascii="Arial Narrow" w:hAnsi="Arial Narrow"/>
          <w:sz w:val="28"/>
          <w:szCs w:val="28"/>
        </w:rPr>
        <w:t xml:space="preserve">La “rivoluzione pontificia”, come qualcuno ha proposto di definirla, non si era sviluppata soltanto nella dinamica dell’affermazione di un “diritto della crociata” o nel controllo delle </w:t>
      </w:r>
      <w:r>
        <w:rPr>
          <w:rFonts w:ascii="Arial Narrow" w:hAnsi="Arial Narrow"/>
          <w:i/>
          <w:sz w:val="28"/>
          <w:szCs w:val="28"/>
        </w:rPr>
        <w:t>universitates</w:t>
      </w:r>
      <w:r w:rsidR="003014BB">
        <w:rPr>
          <w:rFonts w:ascii="Arial Narrow" w:hAnsi="Arial Narrow"/>
          <w:i/>
          <w:sz w:val="28"/>
          <w:szCs w:val="28"/>
        </w:rPr>
        <w:t xml:space="preserve"> </w:t>
      </w:r>
      <w:r>
        <w:rPr>
          <w:rFonts w:ascii="Arial Narrow" w:hAnsi="Arial Narrow"/>
          <w:i/>
          <w:sz w:val="28"/>
          <w:szCs w:val="28"/>
        </w:rPr>
        <w:t xml:space="preserve">studiorum, </w:t>
      </w:r>
      <w:r>
        <w:rPr>
          <w:rFonts w:ascii="Arial Narrow" w:hAnsi="Arial Narrow"/>
          <w:sz w:val="28"/>
          <w:szCs w:val="28"/>
        </w:rPr>
        <w:t xml:space="preserve">vere e proprie corporazioni nelle quali s’insegnava e s’imparava. In realtà, a partire dalla riforma dell’XI secolo era sorta una furibonda polemica – testimoniata appunto da un’apposita letteratura giuridico-polemistica, i </w:t>
      </w:r>
      <w:r>
        <w:rPr>
          <w:rFonts w:ascii="Arial Narrow" w:hAnsi="Arial Narrow"/>
          <w:i/>
          <w:sz w:val="28"/>
          <w:szCs w:val="28"/>
        </w:rPr>
        <w:t xml:space="preserve">libelli de lite </w:t>
      </w:r>
      <w:r>
        <w:rPr>
          <w:rFonts w:ascii="Arial Narrow" w:hAnsi="Arial Narrow"/>
          <w:sz w:val="28"/>
          <w:szCs w:val="28"/>
        </w:rPr>
        <w:t xml:space="preserve">– volta a stabilire se l’autorità e quindi la potestà universale spettasse all’imperatore oppure al papa, al quale Costantino l’avrebbe ceduta con al famosa </w:t>
      </w:r>
      <w:r>
        <w:rPr>
          <w:rFonts w:ascii="Arial Narrow" w:hAnsi="Arial Narrow"/>
          <w:i/>
          <w:sz w:val="28"/>
          <w:szCs w:val="28"/>
        </w:rPr>
        <w:t xml:space="preserve">Donatio, </w:t>
      </w:r>
      <w:r>
        <w:rPr>
          <w:rFonts w:ascii="Arial Narrow" w:hAnsi="Arial Narrow"/>
          <w:sz w:val="28"/>
          <w:szCs w:val="28"/>
        </w:rPr>
        <w:t xml:space="preserve">la falsità della quale fu comprovata solo </w:t>
      </w:r>
      <w:r>
        <w:rPr>
          <w:rFonts w:ascii="Arial Narrow" w:hAnsi="Arial Narrow"/>
          <w:sz w:val="28"/>
          <w:szCs w:val="28"/>
        </w:rPr>
        <w:lastRenderedPageBreak/>
        <w:t xml:space="preserve">nel XV secolo da Lorenzo Valla con ineccepibili argomenti filologici. Ma prima di allora nessuno, l’apprezzasse o al riprovasse,  la metteva in discussione. Nacquero pertanto le polemiche sulla preminenza dell’impero sul papato o viceversa, con le relative immagini simboliche  delle “due spade”, “del sole e della luna” (o “delle due lune”) e via dicendo: esse raggiunsero </w:t>
      </w:r>
      <w:r w:rsidR="00E65567">
        <w:rPr>
          <w:rFonts w:ascii="Arial Narrow" w:hAnsi="Arial Narrow"/>
          <w:sz w:val="28"/>
          <w:szCs w:val="28"/>
        </w:rPr>
        <w:t xml:space="preserve">il loro culmine tra XI e IV secolo, prima con la reintroduzione legittimata da Federico I Barbarossa del diritto giustinianeo nelle università e nel sistema giuridico occidentale, quindi con i vari teorici “guelfi” e “ghibellini” con una quantità di scritti polemici e di dotti manuali i più celebri dei quali furono il </w:t>
      </w:r>
      <w:r w:rsidR="00E65567">
        <w:rPr>
          <w:rFonts w:ascii="Arial Narrow" w:hAnsi="Arial Narrow"/>
          <w:i/>
          <w:sz w:val="28"/>
          <w:szCs w:val="28"/>
        </w:rPr>
        <w:t xml:space="preserve">De Monarchia </w:t>
      </w:r>
      <w:r w:rsidR="00E65567">
        <w:rPr>
          <w:rFonts w:ascii="Arial Narrow" w:hAnsi="Arial Narrow"/>
          <w:sz w:val="28"/>
          <w:szCs w:val="28"/>
        </w:rPr>
        <w:t xml:space="preserve">di Dante Alighieri e il </w:t>
      </w:r>
      <w:r w:rsidR="00E65567">
        <w:rPr>
          <w:rFonts w:ascii="Arial Narrow" w:hAnsi="Arial Narrow"/>
          <w:i/>
          <w:sz w:val="28"/>
          <w:szCs w:val="28"/>
        </w:rPr>
        <w:t>Defensor pacis</w:t>
      </w:r>
      <w:r w:rsidR="003014BB">
        <w:rPr>
          <w:rFonts w:ascii="Arial Narrow" w:hAnsi="Arial Narrow"/>
          <w:i/>
          <w:sz w:val="28"/>
          <w:szCs w:val="28"/>
        </w:rPr>
        <w:t xml:space="preserve"> </w:t>
      </w:r>
      <w:r w:rsidR="00E65567">
        <w:rPr>
          <w:rFonts w:ascii="Arial Narrow" w:hAnsi="Arial Narrow"/>
          <w:sz w:val="28"/>
          <w:szCs w:val="28"/>
        </w:rPr>
        <w:t>di Marsilio da Padova. Ma intanto, con l’inizio del sec. XIII, la polemica sull’autorità</w:t>
      </w:r>
      <w:bookmarkStart w:id="0" w:name="_GoBack"/>
      <w:bookmarkEnd w:id="0"/>
      <w:r w:rsidR="003014BB">
        <w:rPr>
          <w:rFonts w:ascii="Arial Narrow" w:hAnsi="Arial Narrow"/>
          <w:sz w:val="28"/>
          <w:szCs w:val="28"/>
        </w:rPr>
        <w:t xml:space="preserve"> </w:t>
      </w:r>
      <w:r w:rsidR="00E65567">
        <w:rPr>
          <w:rFonts w:ascii="Arial Narrow" w:hAnsi="Arial Narrow"/>
          <w:sz w:val="28"/>
          <w:szCs w:val="28"/>
        </w:rPr>
        <w:t>universale appariva superata e messa da parte dai giuristi dei vari regni europei – primi fra tutti i “regalisti” di Filippo IV di Francia, ai primi del Trecento – i quali mentre Marsilio insisteva sull’</w:t>
      </w:r>
      <w:r w:rsidR="001410B7">
        <w:rPr>
          <w:rFonts w:ascii="Arial Narrow" w:hAnsi="Arial Narrow"/>
          <w:sz w:val="28"/>
          <w:szCs w:val="28"/>
        </w:rPr>
        <w:t>indipendenza del po</w:t>
      </w:r>
      <w:r w:rsidR="00E65567">
        <w:rPr>
          <w:rFonts w:ascii="Arial Narrow" w:hAnsi="Arial Narrow"/>
          <w:sz w:val="28"/>
          <w:szCs w:val="28"/>
        </w:rPr>
        <w:t>t</w:t>
      </w:r>
      <w:r w:rsidR="001410B7">
        <w:rPr>
          <w:rFonts w:ascii="Arial Narrow" w:hAnsi="Arial Narrow"/>
          <w:sz w:val="28"/>
          <w:szCs w:val="28"/>
        </w:rPr>
        <w:t>e</w:t>
      </w:r>
      <w:r w:rsidR="00E65567">
        <w:rPr>
          <w:rFonts w:ascii="Arial Narrow" w:hAnsi="Arial Narrow"/>
          <w:sz w:val="28"/>
          <w:szCs w:val="28"/>
        </w:rPr>
        <w:t xml:space="preserve">re civile da quello chiericale portavano avanti la nuova teoria dei </w:t>
      </w:r>
      <w:r w:rsidR="00E65567">
        <w:rPr>
          <w:rFonts w:ascii="Arial Narrow" w:hAnsi="Arial Narrow"/>
          <w:i/>
          <w:sz w:val="28"/>
          <w:szCs w:val="28"/>
        </w:rPr>
        <w:t>reges</w:t>
      </w:r>
      <w:r w:rsidR="003014BB">
        <w:rPr>
          <w:rFonts w:ascii="Arial Narrow" w:hAnsi="Arial Narrow"/>
          <w:i/>
          <w:sz w:val="28"/>
          <w:szCs w:val="28"/>
        </w:rPr>
        <w:t xml:space="preserve"> </w:t>
      </w:r>
      <w:r w:rsidR="00E65567">
        <w:rPr>
          <w:rFonts w:ascii="Arial Narrow" w:hAnsi="Arial Narrow"/>
          <w:i/>
          <w:sz w:val="28"/>
          <w:szCs w:val="28"/>
        </w:rPr>
        <w:t>superiorem</w:t>
      </w:r>
      <w:r w:rsidR="003014BB">
        <w:rPr>
          <w:rFonts w:ascii="Arial Narrow" w:hAnsi="Arial Narrow"/>
          <w:i/>
          <w:sz w:val="28"/>
          <w:szCs w:val="28"/>
        </w:rPr>
        <w:t xml:space="preserve"> </w:t>
      </w:r>
      <w:r w:rsidR="001410B7">
        <w:rPr>
          <w:rFonts w:ascii="Arial Narrow" w:hAnsi="Arial Narrow"/>
          <w:i/>
          <w:sz w:val="28"/>
          <w:szCs w:val="28"/>
        </w:rPr>
        <w:t>n</w:t>
      </w:r>
      <w:r w:rsidR="00E65567">
        <w:rPr>
          <w:rFonts w:ascii="Arial Narrow" w:hAnsi="Arial Narrow"/>
          <w:i/>
          <w:sz w:val="28"/>
          <w:szCs w:val="28"/>
        </w:rPr>
        <w:t xml:space="preserve">on recognoscentes. </w:t>
      </w:r>
      <w:r w:rsidR="00E65567">
        <w:rPr>
          <w:rFonts w:ascii="Arial Narrow" w:hAnsi="Arial Narrow"/>
          <w:sz w:val="28"/>
          <w:szCs w:val="28"/>
        </w:rPr>
        <w:t xml:space="preserve">I “regalisti” francesi </w:t>
      </w:r>
      <w:r w:rsidR="00617AA2">
        <w:rPr>
          <w:rFonts w:ascii="Arial Narrow" w:hAnsi="Arial Narrow"/>
          <w:sz w:val="28"/>
          <w:szCs w:val="28"/>
        </w:rPr>
        <w:t xml:space="preserve">(i medesimi che avevano umiliato </w:t>
      </w:r>
      <w:r w:rsidR="00DE49C1">
        <w:rPr>
          <w:rFonts w:ascii="Arial Narrow" w:hAnsi="Arial Narrow"/>
          <w:sz w:val="28"/>
          <w:szCs w:val="28"/>
        </w:rPr>
        <w:t xml:space="preserve">le pretese universalistiche </w:t>
      </w:r>
      <w:r w:rsidR="00617AA2">
        <w:rPr>
          <w:rFonts w:ascii="Arial Narrow" w:hAnsi="Arial Narrow"/>
          <w:sz w:val="28"/>
          <w:szCs w:val="28"/>
        </w:rPr>
        <w:t xml:space="preserve">di Bonifacio VIII) </w:t>
      </w:r>
      <w:r w:rsidR="00E65567">
        <w:rPr>
          <w:rFonts w:ascii="Arial Narrow" w:hAnsi="Arial Narrow"/>
          <w:sz w:val="28"/>
          <w:szCs w:val="28"/>
        </w:rPr>
        <w:t xml:space="preserve">erano in parte eredi dei polemisti </w:t>
      </w:r>
      <w:r w:rsidR="00F3227A">
        <w:rPr>
          <w:rFonts w:ascii="Arial Narrow" w:hAnsi="Arial Narrow"/>
          <w:sz w:val="28"/>
          <w:szCs w:val="28"/>
        </w:rPr>
        <w:t>filo imperiali</w:t>
      </w:r>
      <w:r w:rsidR="00E65567">
        <w:rPr>
          <w:rFonts w:ascii="Arial Narrow" w:hAnsi="Arial Narrow"/>
          <w:sz w:val="28"/>
          <w:szCs w:val="28"/>
        </w:rPr>
        <w:t xml:space="preserve"> e ghibellini delle età precedenti</w:t>
      </w:r>
      <w:r w:rsidR="001410B7">
        <w:rPr>
          <w:rFonts w:ascii="Arial Narrow" w:hAnsi="Arial Narrow"/>
          <w:sz w:val="28"/>
          <w:szCs w:val="28"/>
        </w:rPr>
        <w:t xml:space="preserve">, ma andavano gettando in realtà le basi di una concezione del potere che non era più universalistica e che andava anche progressivamente rinunziando alla sua carica sacrale. Queste sarebbero state le basi dell’assolutismo dell’età moderna, mentre d’altro canto la meditazione giuridica sul diritto naturale in rapporto al nuovo mondo avrebbe mutato le basi della pretesa di legittimità del potere regale nelle terre di recente scoperte tra XV e </w:t>
      </w:r>
      <w:r w:rsidR="00F3227A">
        <w:rPr>
          <w:rFonts w:ascii="Arial Narrow" w:hAnsi="Arial Narrow"/>
          <w:sz w:val="28"/>
          <w:szCs w:val="28"/>
        </w:rPr>
        <w:t>XVI</w:t>
      </w:r>
      <w:r w:rsidR="001410B7">
        <w:rPr>
          <w:rFonts w:ascii="Arial Narrow" w:hAnsi="Arial Narrow"/>
          <w:sz w:val="28"/>
          <w:szCs w:val="28"/>
        </w:rPr>
        <w:t xml:space="preserve"> secolo, che i papi e i giuristi imperiali di Carlo V si erano affrettati a inquadrare entro i vecchi schemi universali</w:t>
      </w:r>
      <w:r w:rsidR="00617AA2">
        <w:rPr>
          <w:rFonts w:ascii="Arial Narrow" w:hAnsi="Arial Narrow"/>
          <w:sz w:val="28"/>
          <w:szCs w:val="28"/>
        </w:rPr>
        <w:t>s</w:t>
      </w:r>
      <w:r w:rsidR="001410B7">
        <w:rPr>
          <w:rFonts w:ascii="Arial Narrow" w:hAnsi="Arial Narrow"/>
          <w:sz w:val="28"/>
          <w:szCs w:val="28"/>
        </w:rPr>
        <w:t>ti</w:t>
      </w:r>
      <w:r w:rsidR="00617AA2">
        <w:rPr>
          <w:rFonts w:ascii="Arial Narrow" w:hAnsi="Arial Narrow"/>
          <w:sz w:val="28"/>
          <w:szCs w:val="28"/>
        </w:rPr>
        <w:t>ci.</w:t>
      </w:r>
    </w:p>
    <w:p w:rsidR="00E33F23" w:rsidRDefault="00617AA2" w:rsidP="00AB4985">
      <w:pPr>
        <w:ind w:firstLine="567"/>
        <w:jc w:val="both"/>
        <w:rPr>
          <w:rFonts w:ascii="Arial Narrow" w:hAnsi="Arial Narrow"/>
          <w:sz w:val="28"/>
          <w:szCs w:val="28"/>
        </w:rPr>
      </w:pPr>
      <w:r>
        <w:rPr>
          <w:rFonts w:ascii="Arial Narrow" w:hAnsi="Arial Narrow"/>
          <w:sz w:val="28"/>
          <w:szCs w:val="28"/>
        </w:rPr>
        <w:t>Ma torniamo agl</w:t>
      </w:r>
      <w:r w:rsidR="00AB4985" w:rsidRPr="00E073F9">
        <w:rPr>
          <w:rFonts w:ascii="Arial Narrow" w:hAnsi="Arial Narrow"/>
          <w:sz w:val="28"/>
          <w:szCs w:val="28"/>
        </w:rPr>
        <w:t xml:space="preserve">i strumenti giuridici, diplomatici e finanziari atti a gestire la politica europea, che – dal diritto di  crociata alla disciplina delle indulgenze al tribunale inquisitoriale – </w:t>
      </w:r>
      <w:r>
        <w:rPr>
          <w:rFonts w:ascii="Arial Narrow" w:hAnsi="Arial Narrow"/>
          <w:sz w:val="28"/>
          <w:szCs w:val="28"/>
        </w:rPr>
        <w:t xml:space="preserve">che </w:t>
      </w:r>
      <w:r w:rsidR="00AB4985" w:rsidRPr="00E073F9">
        <w:rPr>
          <w:rFonts w:ascii="Arial Narrow" w:hAnsi="Arial Narrow"/>
          <w:sz w:val="28"/>
          <w:szCs w:val="28"/>
        </w:rPr>
        <w:t xml:space="preserve">appaiono tutti lucidamente </w:t>
      </w:r>
      <w:r>
        <w:rPr>
          <w:rFonts w:ascii="Arial Narrow" w:hAnsi="Arial Narrow"/>
          <w:sz w:val="28"/>
          <w:szCs w:val="28"/>
        </w:rPr>
        <w:t xml:space="preserve">fondati </w:t>
      </w:r>
      <w:r w:rsidR="00AB4985" w:rsidRPr="00E073F9">
        <w:rPr>
          <w:rFonts w:ascii="Arial Narrow" w:hAnsi="Arial Narrow"/>
          <w:sz w:val="28"/>
          <w:szCs w:val="28"/>
        </w:rPr>
        <w:t xml:space="preserve">da Innocenzo III, anche se non si può dire che sia stato lui a concepirli, raggiunsero la loro massima espressione durante il periodo avignonese, quando la Chiesa – ormai tramontato il tempo del suo duello con l’impero – dimostrò di saper gestire accortamente le molteplici forze rappresentate dalle potenze cristiane europee. Dopo il ritorno della sede pontificia a Roma e passato il burrascoso periodo degli scismi e dell’offensiva conciliaristica,  le potenze cristiane trovarono un accordo con la Santa Sede in una sorta di </w:t>
      </w:r>
      <w:r w:rsidR="00AB4985" w:rsidRPr="00E073F9">
        <w:rPr>
          <w:rFonts w:ascii="Arial Narrow" w:hAnsi="Arial Narrow"/>
          <w:i/>
          <w:sz w:val="28"/>
          <w:szCs w:val="28"/>
        </w:rPr>
        <w:t xml:space="preserve">agreement, </w:t>
      </w:r>
      <w:r w:rsidR="00AB4985" w:rsidRPr="00E073F9">
        <w:rPr>
          <w:rFonts w:ascii="Arial Narrow" w:hAnsi="Arial Narrow"/>
          <w:sz w:val="28"/>
          <w:szCs w:val="28"/>
        </w:rPr>
        <w:t>il sistema della distribuzione a ciascuna di esse di uno o più “cappelli” cardinalizi. Attraverso i cardinali, di solito personaggi molto influenti nei singoli paesi di provenienza, il pontefice dimostrava a ciascuno di essi la sua benevolenza, ma al tempo ste</w:t>
      </w:r>
      <w:r w:rsidR="00F07175">
        <w:rPr>
          <w:rFonts w:ascii="Arial Narrow" w:hAnsi="Arial Narrow"/>
          <w:sz w:val="28"/>
          <w:szCs w:val="28"/>
        </w:rPr>
        <w:t>s</w:t>
      </w:r>
      <w:r w:rsidR="00AB4985" w:rsidRPr="00E073F9">
        <w:rPr>
          <w:rFonts w:ascii="Arial Narrow" w:hAnsi="Arial Narrow"/>
          <w:sz w:val="28"/>
          <w:szCs w:val="28"/>
        </w:rPr>
        <w:t>so piazzava pres</w:t>
      </w:r>
      <w:r w:rsidR="00AB4985">
        <w:rPr>
          <w:rFonts w:ascii="Arial Narrow" w:hAnsi="Arial Narrow"/>
          <w:sz w:val="28"/>
          <w:szCs w:val="28"/>
        </w:rPr>
        <w:t>s</w:t>
      </w:r>
      <w:r w:rsidR="00AB4985" w:rsidRPr="00E073F9">
        <w:rPr>
          <w:rFonts w:ascii="Arial Narrow" w:hAnsi="Arial Narrow"/>
          <w:sz w:val="28"/>
          <w:szCs w:val="28"/>
        </w:rPr>
        <w:t>o i singoli governi uno o più agente di sua fiducia. D’altronde, si trattava di un’arma a doppio taglio ciascun cardinale era un ambasciatore del suo paese presso il papa, un peroratore della sua causa e dei suoi interessi; e, da buon ambasciatore, anche un po’ spia</w:t>
      </w:r>
      <w:r w:rsidR="00AB4985">
        <w:rPr>
          <w:rFonts w:ascii="Arial Narrow" w:hAnsi="Arial Narrow"/>
          <w:sz w:val="28"/>
          <w:szCs w:val="28"/>
        </w:rPr>
        <w:t>.</w:t>
      </w:r>
      <w:r w:rsidR="00AB4985" w:rsidRPr="00E073F9">
        <w:rPr>
          <w:rFonts w:ascii="Arial Narrow" w:hAnsi="Arial Narrow"/>
          <w:sz w:val="28"/>
          <w:szCs w:val="28"/>
        </w:rPr>
        <w:t xml:space="preserve"> Quando poi i cardinali si riunivano in conclave, attraverso di loro erano gli stati dell’Europa cristiana ad accordarsi, come in una specie di senato internazionale su chi </w:t>
      </w:r>
      <w:r w:rsidR="00AB4985" w:rsidRPr="00E073F9">
        <w:rPr>
          <w:rFonts w:ascii="Arial Narrow" w:hAnsi="Arial Narrow"/>
          <w:sz w:val="28"/>
          <w:szCs w:val="28"/>
        </w:rPr>
        <w:lastRenderedPageBreak/>
        <w:t>avrebbe dovuto essere il prossimo papa</w:t>
      </w:r>
      <w:r w:rsidR="00F07175">
        <w:rPr>
          <w:rFonts w:ascii="Arial Narrow" w:hAnsi="Arial Narrow"/>
          <w:sz w:val="28"/>
          <w:szCs w:val="28"/>
        </w:rPr>
        <w:t>.</w:t>
      </w:r>
      <w:r w:rsidR="00AB4985" w:rsidRPr="00E073F9">
        <w:rPr>
          <w:rFonts w:ascii="Arial Narrow" w:hAnsi="Arial Narrow"/>
          <w:sz w:val="28"/>
          <w:szCs w:val="28"/>
        </w:rPr>
        <w:t xml:space="preserve"> In tal modo il pontefice perpetuava la sua egemonia sull’Europa, ma essa decideva collegialmente su ciascun nuovo papa. E’ un sistema che ha a retto a lungo e, </w:t>
      </w:r>
      <w:r w:rsidR="00AB4985" w:rsidRPr="00E073F9">
        <w:rPr>
          <w:rFonts w:ascii="Arial Narrow" w:hAnsi="Arial Narrow"/>
          <w:i/>
          <w:sz w:val="28"/>
          <w:szCs w:val="28"/>
        </w:rPr>
        <w:t>mutatis</w:t>
      </w:r>
      <w:r w:rsidR="00D51BD2">
        <w:rPr>
          <w:rFonts w:ascii="Arial Narrow" w:hAnsi="Arial Narrow"/>
          <w:i/>
          <w:sz w:val="28"/>
          <w:szCs w:val="28"/>
        </w:rPr>
        <w:t xml:space="preserve"> </w:t>
      </w:r>
      <w:r w:rsidR="00AB4985" w:rsidRPr="00E073F9">
        <w:rPr>
          <w:rFonts w:ascii="Arial Narrow" w:hAnsi="Arial Narrow"/>
          <w:i/>
          <w:sz w:val="28"/>
          <w:szCs w:val="28"/>
        </w:rPr>
        <w:t xml:space="preserve">mutandis, </w:t>
      </w:r>
      <w:r w:rsidR="00AB4985" w:rsidRPr="00E073F9">
        <w:rPr>
          <w:rFonts w:ascii="Arial Narrow" w:hAnsi="Arial Narrow"/>
          <w:sz w:val="28"/>
          <w:szCs w:val="28"/>
        </w:rPr>
        <w:t xml:space="preserve"> non è il caso di pensare che si sia esaurito.</w:t>
      </w:r>
    </w:p>
    <w:p w:rsidR="00FF40C3" w:rsidRDefault="00E33F23" w:rsidP="0048438F">
      <w:pPr>
        <w:ind w:firstLine="567"/>
        <w:jc w:val="both"/>
        <w:rPr>
          <w:rFonts w:ascii="Arial Narrow" w:hAnsi="Arial Narrow"/>
          <w:sz w:val="28"/>
          <w:szCs w:val="28"/>
        </w:rPr>
      </w:pPr>
      <w:r>
        <w:rPr>
          <w:rFonts w:ascii="Arial Narrow" w:hAnsi="Arial Narrow"/>
          <w:sz w:val="28"/>
          <w:szCs w:val="28"/>
        </w:rPr>
        <w:t xml:space="preserve">Rispetto alla Chiesa, l’impero romano-germanico– che con la “bolla d’oro” del 1356 si era ristrutturato come monarchia elettiva il collegio elettorale destinato a scegliere il sovrano della quale era modellato sull’esempio del collegio cardinalizio – mantenne prerogative che ne assicuravano un ruolo privilegiato: esso in qualche modo si trasmise anche all’impero federale d’Austria dopo la pace di Presburgo, com’era evidente nel “diritto di veto” che l’imperatore </w:t>
      </w:r>
      <w:r w:rsidR="002E36E8">
        <w:rPr>
          <w:rFonts w:ascii="Arial Narrow" w:hAnsi="Arial Narrow"/>
          <w:sz w:val="28"/>
          <w:szCs w:val="28"/>
        </w:rPr>
        <w:t>manteneva sull’elezione pontificia</w:t>
      </w:r>
      <w:r w:rsidR="0048438F">
        <w:rPr>
          <w:rFonts w:ascii="Arial Narrow" w:hAnsi="Arial Narrow"/>
          <w:sz w:val="28"/>
          <w:szCs w:val="28"/>
        </w:rPr>
        <w:t xml:space="preserve">: avvalendosi del quale, ad esempio, Francesco Giuseppe  </w:t>
      </w:r>
      <w:r w:rsidR="00AB26AE">
        <w:rPr>
          <w:rFonts w:ascii="Arial Narrow" w:hAnsi="Arial Narrow"/>
          <w:sz w:val="28"/>
          <w:szCs w:val="28"/>
        </w:rPr>
        <w:t xml:space="preserve">impedì </w:t>
      </w:r>
      <w:r w:rsidR="0048438F">
        <w:rPr>
          <w:rFonts w:ascii="Arial Narrow" w:hAnsi="Arial Narrow"/>
          <w:sz w:val="28"/>
          <w:szCs w:val="28"/>
        </w:rPr>
        <w:t xml:space="preserve">nel 1903 </w:t>
      </w:r>
      <w:r w:rsidR="00AB26AE">
        <w:rPr>
          <w:rFonts w:ascii="Arial Narrow" w:hAnsi="Arial Narrow"/>
          <w:sz w:val="28"/>
          <w:szCs w:val="28"/>
        </w:rPr>
        <w:t xml:space="preserve">al cardinal </w:t>
      </w:r>
      <w:r w:rsidR="0048438F">
        <w:rPr>
          <w:rFonts w:ascii="Arial Narrow" w:hAnsi="Arial Narrow"/>
          <w:sz w:val="28"/>
          <w:szCs w:val="28"/>
        </w:rPr>
        <w:t xml:space="preserve">Mariano </w:t>
      </w:r>
      <w:r w:rsidR="00AB26AE">
        <w:rPr>
          <w:rFonts w:ascii="Arial Narrow" w:hAnsi="Arial Narrow"/>
          <w:sz w:val="28"/>
          <w:szCs w:val="28"/>
        </w:rPr>
        <w:t>Rampolla di ascendere al soglio pontificio</w:t>
      </w:r>
      <w:r w:rsidR="0048438F">
        <w:rPr>
          <w:rFonts w:ascii="Arial Narrow" w:hAnsi="Arial Narrow"/>
          <w:sz w:val="28"/>
          <w:szCs w:val="28"/>
        </w:rPr>
        <w:t>. Ciò non aveva tuttavia impedito che in varie occasioni tra Chiesa e impero si manifestassero dissensi: com’era avvenuto per esempio alla fine del XVIII secolo con Giuseppe II e in parte anche con Leopoldo</w:t>
      </w:r>
      <w:r w:rsidR="00DA0E4F">
        <w:rPr>
          <w:rFonts w:ascii="Arial Narrow" w:hAnsi="Arial Narrow"/>
          <w:sz w:val="28"/>
          <w:szCs w:val="28"/>
        </w:rPr>
        <w:t xml:space="preserve">, a causa del giurisdizionalismo asburgico, o come accadde negli Anni Quaranta dell’Ottocento quando al soglio pontificio ascese il “liberale” Mastai Ferretti. Restavano d’altronde, ad esempio nella liturgia dell’incoronazione imperiale, forti elementi che richiamavano alla concezione dell’impero come “monarchia sacra” e dell’imperatore romano-germanico (che all’atto dell’incoronazione riceveva anche  il grado diaconale nell’ordine canonico del clero) un </w:t>
      </w:r>
      <w:r w:rsidR="00DA0E4F">
        <w:rPr>
          <w:rFonts w:ascii="Arial Narrow" w:hAnsi="Arial Narrow"/>
          <w:i/>
          <w:sz w:val="28"/>
          <w:szCs w:val="28"/>
        </w:rPr>
        <w:t xml:space="preserve">rex et sacerdos, </w:t>
      </w:r>
      <w:r w:rsidR="00DA0E4F">
        <w:rPr>
          <w:rFonts w:ascii="Arial Narrow" w:hAnsi="Arial Narrow"/>
          <w:sz w:val="28"/>
          <w:szCs w:val="28"/>
        </w:rPr>
        <w:t xml:space="preserve">come ben si vede nella simbolica della “sacra corona” di età sassone-francone oggi conservata nella </w:t>
      </w:r>
      <w:r w:rsidR="00DA0E4F">
        <w:rPr>
          <w:rFonts w:ascii="Arial Narrow" w:hAnsi="Arial Narrow"/>
          <w:i/>
          <w:sz w:val="28"/>
          <w:szCs w:val="28"/>
        </w:rPr>
        <w:t>Schatzkammer</w:t>
      </w:r>
      <w:r w:rsidR="00DA0E4F">
        <w:rPr>
          <w:rFonts w:ascii="Arial Narrow" w:hAnsi="Arial Narrow"/>
          <w:sz w:val="28"/>
          <w:szCs w:val="28"/>
        </w:rPr>
        <w:t xml:space="preserve">  di Vienna. Tali elementi, caratteristici dell’impero romano-germanico, si erano attenuati d’intensità e valore ma non erano</w:t>
      </w:r>
      <w:r w:rsidR="00D51BD2">
        <w:rPr>
          <w:rFonts w:ascii="Arial Narrow" w:hAnsi="Arial Narrow"/>
          <w:sz w:val="28"/>
          <w:szCs w:val="28"/>
        </w:rPr>
        <w:t xml:space="preserve"> </w:t>
      </w:r>
      <w:r w:rsidR="00FF40C3">
        <w:rPr>
          <w:rFonts w:ascii="Arial Narrow" w:hAnsi="Arial Narrow"/>
          <w:sz w:val="28"/>
          <w:szCs w:val="28"/>
        </w:rPr>
        <w:t>mai stati del tutto cancel</w:t>
      </w:r>
      <w:r w:rsidR="00DA0E4F">
        <w:rPr>
          <w:rFonts w:ascii="Arial Narrow" w:hAnsi="Arial Narrow"/>
          <w:sz w:val="28"/>
          <w:szCs w:val="28"/>
        </w:rPr>
        <w:t>l</w:t>
      </w:r>
      <w:r w:rsidR="00FF40C3">
        <w:rPr>
          <w:rFonts w:ascii="Arial Narrow" w:hAnsi="Arial Narrow"/>
          <w:sz w:val="28"/>
          <w:szCs w:val="28"/>
        </w:rPr>
        <w:t>a</w:t>
      </w:r>
      <w:r w:rsidR="00DA0E4F">
        <w:rPr>
          <w:rFonts w:ascii="Arial Narrow" w:hAnsi="Arial Narrow"/>
          <w:sz w:val="28"/>
          <w:szCs w:val="28"/>
        </w:rPr>
        <w:t>ti nel rituale dell’incoronazione degli imperatori</w:t>
      </w:r>
      <w:r w:rsidR="002A7C87">
        <w:rPr>
          <w:rFonts w:ascii="Arial Narrow" w:hAnsi="Arial Narrow"/>
          <w:sz w:val="28"/>
          <w:szCs w:val="28"/>
        </w:rPr>
        <w:t xml:space="preserve"> </w:t>
      </w:r>
      <w:r w:rsidR="00DA0E4F">
        <w:rPr>
          <w:rFonts w:ascii="Arial Narrow" w:hAnsi="Arial Narrow"/>
          <w:sz w:val="28"/>
          <w:szCs w:val="28"/>
        </w:rPr>
        <w:t>d’Austria.</w:t>
      </w:r>
    </w:p>
    <w:p w:rsidR="00FF40C3" w:rsidRDefault="00FF40C3" w:rsidP="0048438F">
      <w:pPr>
        <w:ind w:firstLine="567"/>
        <w:jc w:val="both"/>
        <w:rPr>
          <w:rFonts w:ascii="Arial Narrow" w:hAnsi="Arial Narrow"/>
          <w:sz w:val="28"/>
          <w:szCs w:val="28"/>
        </w:rPr>
      </w:pPr>
    </w:p>
    <w:p w:rsidR="00AB4985" w:rsidRPr="00E073F9" w:rsidRDefault="00FF40C3" w:rsidP="0048438F">
      <w:pPr>
        <w:ind w:firstLine="567"/>
        <w:jc w:val="both"/>
        <w:rPr>
          <w:rFonts w:ascii="Arial Narrow" w:hAnsi="Arial Narrow"/>
          <w:sz w:val="28"/>
          <w:szCs w:val="28"/>
        </w:rPr>
      </w:pPr>
      <w:r>
        <w:rPr>
          <w:rFonts w:ascii="Arial Narrow" w:hAnsi="Arial Narrow"/>
          <w:sz w:val="28"/>
          <w:szCs w:val="28"/>
        </w:rPr>
        <w:t xml:space="preserve">                                                                                            Franco Cardini</w:t>
      </w:r>
    </w:p>
    <w:p w:rsidR="00AB4985" w:rsidRPr="00E073F9" w:rsidRDefault="00AB4985" w:rsidP="00AB4985">
      <w:pPr>
        <w:ind w:firstLine="567"/>
        <w:jc w:val="both"/>
        <w:rPr>
          <w:rFonts w:ascii="Arial Narrow" w:hAnsi="Arial Narrow"/>
          <w:sz w:val="28"/>
          <w:szCs w:val="28"/>
        </w:rPr>
      </w:pPr>
    </w:p>
    <w:p w:rsidR="00AB4985" w:rsidRPr="00E073F9" w:rsidRDefault="00AB4985" w:rsidP="00AB4985">
      <w:pPr>
        <w:ind w:firstLine="567"/>
        <w:jc w:val="both"/>
        <w:rPr>
          <w:rFonts w:ascii="Arial Narrow" w:hAnsi="Arial Narrow"/>
          <w:sz w:val="28"/>
          <w:szCs w:val="28"/>
        </w:rPr>
      </w:pPr>
    </w:p>
    <w:p w:rsidR="00AB4985" w:rsidRPr="00E073F9" w:rsidRDefault="00AB4985" w:rsidP="00AB4985">
      <w:pPr>
        <w:ind w:firstLine="567"/>
        <w:jc w:val="both"/>
        <w:rPr>
          <w:rFonts w:ascii="Arial Narrow" w:hAnsi="Arial Narrow"/>
          <w:sz w:val="28"/>
          <w:szCs w:val="28"/>
        </w:rPr>
      </w:pPr>
    </w:p>
    <w:p w:rsidR="00AB4985" w:rsidRPr="00E073F9" w:rsidRDefault="00AB4985" w:rsidP="00AB4985">
      <w:pPr>
        <w:ind w:firstLine="567"/>
        <w:jc w:val="both"/>
        <w:rPr>
          <w:rFonts w:ascii="Arial Narrow" w:hAnsi="Arial Narrow"/>
          <w:sz w:val="28"/>
          <w:szCs w:val="28"/>
        </w:rPr>
      </w:pPr>
    </w:p>
    <w:p w:rsidR="00AB4985" w:rsidRPr="00E073F9" w:rsidRDefault="00AB4985" w:rsidP="00AB4985">
      <w:pPr>
        <w:ind w:firstLine="567"/>
        <w:jc w:val="both"/>
        <w:rPr>
          <w:rFonts w:ascii="Arial Narrow" w:hAnsi="Arial Narrow"/>
          <w:sz w:val="28"/>
          <w:szCs w:val="28"/>
        </w:rPr>
      </w:pPr>
    </w:p>
    <w:p w:rsidR="00AB4985" w:rsidRPr="00E073F9" w:rsidRDefault="00AB4985" w:rsidP="00AB4985">
      <w:pPr>
        <w:ind w:firstLine="567"/>
        <w:jc w:val="both"/>
        <w:rPr>
          <w:rFonts w:ascii="Arial Narrow" w:hAnsi="Arial Narrow"/>
          <w:sz w:val="28"/>
          <w:szCs w:val="28"/>
        </w:rPr>
      </w:pPr>
    </w:p>
    <w:p w:rsidR="00AB4985" w:rsidRPr="00E073F9" w:rsidRDefault="00AB4985" w:rsidP="00AB4985">
      <w:pPr>
        <w:ind w:firstLine="567"/>
        <w:jc w:val="both"/>
        <w:rPr>
          <w:rFonts w:ascii="Arial Narrow" w:hAnsi="Arial Narrow"/>
          <w:sz w:val="28"/>
          <w:szCs w:val="28"/>
        </w:rPr>
      </w:pPr>
    </w:p>
    <w:p w:rsidR="00AB4985" w:rsidRPr="00E073F9" w:rsidRDefault="00AB4985" w:rsidP="00AB4985">
      <w:pPr>
        <w:ind w:firstLine="567"/>
        <w:jc w:val="both"/>
        <w:rPr>
          <w:rFonts w:ascii="Arial Narrow" w:hAnsi="Arial Narrow"/>
          <w:sz w:val="28"/>
          <w:szCs w:val="28"/>
        </w:rPr>
      </w:pPr>
    </w:p>
    <w:p w:rsidR="00AB4985" w:rsidRPr="00E073F9" w:rsidRDefault="00AB4985" w:rsidP="00AB4985">
      <w:pPr>
        <w:ind w:firstLine="567"/>
        <w:jc w:val="both"/>
        <w:rPr>
          <w:rFonts w:ascii="Arial Narrow" w:hAnsi="Arial Narrow"/>
          <w:sz w:val="28"/>
          <w:szCs w:val="28"/>
        </w:rPr>
      </w:pPr>
    </w:p>
    <w:sectPr w:rsidR="00AB4985" w:rsidRPr="00E073F9" w:rsidSect="00367855">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3E7" w:rsidRDefault="00B423E7" w:rsidP="00962E8B">
      <w:pPr>
        <w:spacing w:after="0" w:line="240" w:lineRule="auto"/>
      </w:pPr>
      <w:r>
        <w:separator/>
      </w:r>
    </w:p>
  </w:endnote>
  <w:endnote w:type="continuationSeparator" w:id="1">
    <w:p w:rsidR="00B423E7" w:rsidRDefault="00B423E7" w:rsidP="00962E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572090"/>
      <w:docPartObj>
        <w:docPartGallery w:val="Page Numbers (Bottom of Page)"/>
        <w:docPartUnique/>
      </w:docPartObj>
    </w:sdtPr>
    <w:sdtContent>
      <w:p w:rsidR="00962E8B" w:rsidRDefault="00C212FA">
        <w:pPr>
          <w:pStyle w:val="Pidipagina"/>
          <w:jc w:val="center"/>
        </w:pPr>
        <w:r>
          <w:fldChar w:fldCharType="begin"/>
        </w:r>
        <w:r w:rsidR="00962E8B">
          <w:instrText>PAGE   \* MERGEFORMAT</w:instrText>
        </w:r>
        <w:r>
          <w:fldChar w:fldCharType="separate"/>
        </w:r>
        <w:r w:rsidR="001D04B6">
          <w:rPr>
            <w:noProof/>
          </w:rPr>
          <w:t>11</w:t>
        </w:r>
        <w:r>
          <w:fldChar w:fldCharType="end"/>
        </w:r>
      </w:p>
    </w:sdtContent>
  </w:sdt>
  <w:p w:rsidR="00962E8B" w:rsidRDefault="00962E8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3E7" w:rsidRDefault="00B423E7" w:rsidP="00962E8B">
      <w:pPr>
        <w:spacing w:after="0" w:line="240" w:lineRule="auto"/>
      </w:pPr>
      <w:r>
        <w:separator/>
      </w:r>
    </w:p>
  </w:footnote>
  <w:footnote w:type="continuationSeparator" w:id="1">
    <w:p w:rsidR="00B423E7" w:rsidRDefault="00B423E7" w:rsidP="00962E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C7EDA"/>
    <w:multiLevelType w:val="hybridMultilevel"/>
    <w:tmpl w:val="8D58D7D4"/>
    <w:lvl w:ilvl="0" w:tplc="68029BCC">
      <w:numFmt w:val="bullet"/>
      <w:lvlText w:val="-"/>
      <w:lvlJc w:val="left"/>
      <w:pPr>
        <w:ind w:left="2472" w:hanging="360"/>
      </w:pPr>
      <w:rPr>
        <w:rFonts w:ascii="Arial Narrow" w:eastAsia="Calibri" w:hAnsi="Arial Narrow" w:cs="Times New Roman" w:hint="default"/>
      </w:rPr>
    </w:lvl>
    <w:lvl w:ilvl="1" w:tplc="04100003" w:tentative="1">
      <w:start w:val="1"/>
      <w:numFmt w:val="bullet"/>
      <w:lvlText w:val="o"/>
      <w:lvlJc w:val="left"/>
      <w:pPr>
        <w:ind w:left="3192" w:hanging="360"/>
      </w:pPr>
      <w:rPr>
        <w:rFonts w:ascii="Courier New" w:hAnsi="Courier New" w:cs="Courier New" w:hint="default"/>
      </w:rPr>
    </w:lvl>
    <w:lvl w:ilvl="2" w:tplc="04100005" w:tentative="1">
      <w:start w:val="1"/>
      <w:numFmt w:val="bullet"/>
      <w:lvlText w:val=""/>
      <w:lvlJc w:val="left"/>
      <w:pPr>
        <w:ind w:left="3912" w:hanging="360"/>
      </w:pPr>
      <w:rPr>
        <w:rFonts w:ascii="Wingdings" w:hAnsi="Wingdings" w:hint="default"/>
      </w:rPr>
    </w:lvl>
    <w:lvl w:ilvl="3" w:tplc="04100001" w:tentative="1">
      <w:start w:val="1"/>
      <w:numFmt w:val="bullet"/>
      <w:lvlText w:val=""/>
      <w:lvlJc w:val="left"/>
      <w:pPr>
        <w:ind w:left="4632" w:hanging="360"/>
      </w:pPr>
      <w:rPr>
        <w:rFonts w:ascii="Symbol" w:hAnsi="Symbol" w:hint="default"/>
      </w:rPr>
    </w:lvl>
    <w:lvl w:ilvl="4" w:tplc="04100003" w:tentative="1">
      <w:start w:val="1"/>
      <w:numFmt w:val="bullet"/>
      <w:lvlText w:val="o"/>
      <w:lvlJc w:val="left"/>
      <w:pPr>
        <w:ind w:left="5352" w:hanging="360"/>
      </w:pPr>
      <w:rPr>
        <w:rFonts w:ascii="Courier New" w:hAnsi="Courier New" w:cs="Courier New" w:hint="default"/>
      </w:rPr>
    </w:lvl>
    <w:lvl w:ilvl="5" w:tplc="04100005" w:tentative="1">
      <w:start w:val="1"/>
      <w:numFmt w:val="bullet"/>
      <w:lvlText w:val=""/>
      <w:lvlJc w:val="left"/>
      <w:pPr>
        <w:ind w:left="6072" w:hanging="360"/>
      </w:pPr>
      <w:rPr>
        <w:rFonts w:ascii="Wingdings" w:hAnsi="Wingdings" w:hint="default"/>
      </w:rPr>
    </w:lvl>
    <w:lvl w:ilvl="6" w:tplc="04100001" w:tentative="1">
      <w:start w:val="1"/>
      <w:numFmt w:val="bullet"/>
      <w:lvlText w:val=""/>
      <w:lvlJc w:val="left"/>
      <w:pPr>
        <w:ind w:left="6792" w:hanging="360"/>
      </w:pPr>
      <w:rPr>
        <w:rFonts w:ascii="Symbol" w:hAnsi="Symbol" w:hint="default"/>
      </w:rPr>
    </w:lvl>
    <w:lvl w:ilvl="7" w:tplc="04100003" w:tentative="1">
      <w:start w:val="1"/>
      <w:numFmt w:val="bullet"/>
      <w:lvlText w:val="o"/>
      <w:lvlJc w:val="left"/>
      <w:pPr>
        <w:ind w:left="7512" w:hanging="360"/>
      </w:pPr>
      <w:rPr>
        <w:rFonts w:ascii="Courier New" w:hAnsi="Courier New" w:cs="Courier New" w:hint="default"/>
      </w:rPr>
    </w:lvl>
    <w:lvl w:ilvl="8" w:tplc="04100005" w:tentative="1">
      <w:start w:val="1"/>
      <w:numFmt w:val="bullet"/>
      <w:lvlText w:val=""/>
      <w:lvlJc w:val="left"/>
      <w:pPr>
        <w:ind w:left="8232" w:hanging="360"/>
      </w:pPr>
      <w:rPr>
        <w:rFonts w:ascii="Wingdings" w:hAnsi="Wingdings" w:hint="default"/>
      </w:rPr>
    </w:lvl>
  </w:abstractNum>
  <w:abstractNum w:abstractNumId="1">
    <w:nsid w:val="6A7D7B9E"/>
    <w:multiLevelType w:val="hybridMultilevel"/>
    <w:tmpl w:val="A68CE160"/>
    <w:lvl w:ilvl="0" w:tplc="FE28EAD6">
      <w:numFmt w:val="bullet"/>
      <w:lvlText w:val="-"/>
      <w:lvlJc w:val="left"/>
      <w:pPr>
        <w:ind w:left="2532" w:hanging="360"/>
      </w:pPr>
      <w:rPr>
        <w:rFonts w:ascii="Arial Narrow" w:eastAsia="Calibri" w:hAnsi="Arial Narrow" w:cs="Times New Roman" w:hint="default"/>
      </w:rPr>
    </w:lvl>
    <w:lvl w:ilvl="1" w:tplc="04100003" w:tentative="1">
      <w:start w:val="1"/>
      <w:numFmt w:val="bullet"/>
      <w:lvlText w:val="o"/>
      <w:lvlJc w:val="left"/>
      <w:pPr>
        <w:ind w:left="3252" w:hanging="360"/>
      </w:pPr>
      <w:rPr>
        <w:rFonts w:ascii="Courier New" w:hAnsi="Courier New" w:cs="Courier New" w:hint="default"/>
      </w:rPr>
    </w:lvl>
    <w:lvl w:ilvl="2" w:tplc="04100005" w:tentative="1">
      <w:start w:val="1"/>
      <w:numFmt w:val="bullet"/>
      <w:lvlText w:val=""/>
      <w:lvlJc w:val="left"/>
      <w:pPr>
        <w:ind w:left="3972" w:hanging="360"/>
      </w:pPr>
      <w:rPr>
        <w:rFonts w:ascii="Wingdings" w:hAnsi="Wingdings" w:hint="default"/>
      </w:rPr>
    </w:lvl>
    <w:lvl w:ilvl="3" w:tplc="04100001" w:tentative="1">
      <w:start w:val="1"/>
      <w:numFmt w:val="bullet"/>
      <w:lvlText w:val=""/>
      <w:lvlJc w:val="left"/>
      <w:pPr>
        <w:ind w:left="4692" w:hanging="360"/>
      </w:pPr>
      <w:rPr>
        <w:rFonts w:ascii="Symbol" w:hAnsi="Symbol" w:hint="default"/>
      </w:rPr>
    </w:lvl>
    <w:lvl w:ilvl="4" w:tplc="04100003" w:tentative="1">
      <w:start w:val="1"/>
      <w:numFmt w:val="bullet"/>
      <w:lvlText w:val="o"/>
      <w:lvlJc w:val="left"/>
      <w:pPr>
        <w:ind w:left="5412" w:hanging="360"/>
      </w:pPr>
      <w:rPr>
        <w:rFonts w:ascii="Courier New" w:hAnsi="Courier New" w:cs="Courier New" w:hint="default"/>
      </w:rPr>
    </w:lvl>
    <w:lvl w:ilvl="5" w:tplc="04100005" w:tentative="1">
      <w:start w:val="1"/>
      <w:numFmt w:val="bullet"/>
      <w:lvlText w:val=""/>
      <w:lvlJc w:val="left"/>
      <w:pPr>
        <w:ind w:left="6132" w:hanging="360"/>
      </w:pPr>
      <w:rPr>
        <w:rFonts w:ascii="Wingdings" w:hAnsi="Wingdings" w:hint="default"/>
      </w:rPr>
    </w:lvl>
    <w:lvl w:ilvl="6" w:tplc="04100001" w:tentative="1">
      <w:start w:val="1"/>
      <w:numFmt w:val="bullet"/>
      <w:lvlText w:val=""/>
      <w:lvlJc w:val="left"/>
      <w:pPr>
        <w:ind w:left="6852" w:hanging="360"/>
      </w:pPr>
      <w:rPr>
        <w:rFonts w:ascii="Symbol" w:hAnsi="Symbol" w:hint="default"/>
      </w:rPr>
    </w:lvl>
    <w:lvl w:ilvl="7" w:tplc="04100003" w:tentative="1">
      <w:start w:val="1"/>
      <w:numFmt w:val="bullet"/>
      <w:lvlText w:val="o"/>
      <w:lvlJc w:val="left"/>
      <w:pPr>
        <w:ind w:left="7572" w:hanging="360"/>
      </w:pPr>
      <w:rPr>
        <w:rFonts w:ascii="Courier New" w:hAnsi="Courier New" w:cs="Courier New" w:hint="default"/>
      </w:rPr>
    </w:lvl>
    <w:lvl w:ilvl="8" w:tplc="04100005" w:tentative="1">
      <w:start w:val="1"/>
      <w:numFmt w:val="bullet"/>
      <w:lvlText w:val=""/>
      <w:lvlJc w:val="left"/>
      <w:pPr>
        <w:ind w:left="829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AB4985"/>
    <w:rsid w:val="00005837"/>
    <w:rsid w:val="00020315"/>
    <w:rsid w:val="0005456B"/>
    <w:rsid w:val="000553A0"/>
    <w:rsid w:val="000B5B44"/>
    <w:rsid w:val="000C5729"/>
    <w:rsid w:val="00103658"/>
    <w:rsid w:val="001410B7"/>
    <w:rsid w:val="001D04B6"/>
    <w:rsid w:val="00211707"/>
    <w:rsid w:val="002424B7"/>
    <w:rsid w:val="002A7C87"/>
    <w:rsid w:val="002E36E8"/>
    <w:rsid w:val="003014BB"/>
    <w:rsid w:val="00367855"/>
    <w:rsid w:val="00380FB8"/>
    <w:rsid w:val="0048438F"/>
    <w:rsid w:val="004B1062"/>
    <w:rsid w:val="0060723F"/>
    <w:rsid w:val="00617AA2"/>
    <w:rsid w:val="0067051C"/>
    <w:rsid w:val="006933CB"/>
    <w:rsid w:val="00811DFF"/>
    <w:rsid w:val="008D1D49"/>
    <w:rsid w:val="00914620"/>
    <w:rsid w:val="00962E8B"/>
    <w:rsid w:val="009C4C99"/>
    <w:rsid w:val="009C6120"/>
    <w:rsid w:val="00A426D7"/>
    <w:rsid w:val="00AB26AE"/>
    <w:rsid w:val="00AB4985"/>
    <w:rsid w:val="00B2659C"/>
    <w:rsid w:val="00B41BAF"/>
    <w:rsid w:val="00B423E7"/>
    <w:rsid w:val="00BC5CD2"/>
    <w:rsid w:val="00C212FA"/>
    <w:rsid w:val="00C24DA0"/>
    <w:rsid w:val="00C37AC4"/>
    <w:rsid w:val="00C40A84"/>
    <w:rsid w:val="00C77178"/>
    <w:rsid w:val="00CB2BB5"/>
    <w:rsid w:val="00D054CD"/>
    <w:rsid w:val="00D47789"/>
    <w:rsid w:val="00D51BD2"/>
    <w:rsid w:val="00DA0E4F"/>
    <w:rsid w:val="00DE49C1"/>
    <w:rsid w:val="00E0384A"/>
    <w:rsid w:val="00E33F23"/>
    <w:rsid w:val="00E41165"/>
    <w:rsid w:val="00E65567"/>
    <w:rsid w:val="00F07175"/>
    <w:rsid w:val="00F078EC"/>
    <w:rsid w:val="00F3227A"/>
    <w:rsid w:val="00F70F02"/>
    <w:rsid w:val="00FF40C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498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2E8B"/>
    <w:pPr>
      <w:ind w:left="720"/>
      <w:contextualSpacing/>
    </w:pPr>
  </w:style>
  <w:style w:type="paragraph" w:styleId="Intestazione">
    <w:name w:val="header"/>
    <w:basedOn w:val="Normale"/>
    <w:link w:val="IntestazioneCarattere"/>
    <w:uiPriority w:val="99"/>
    <w:unhideWhenUsed/>
    <w:rsid w:val="00962E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62E8B"/>
    <w:rPr>
      <w:rFonts w:ascii="Calibri" w:eastAsia="Calibri" w:hAnsi="Calibri" w:cs="Times New Roman"/>
    </w:rPr>
  </w:style>
  <w:style w:type="paragraph" w:styleId="Pidipagina">
    <w:name w:val="footer"/>
    <w:basedOn w:val="Normale"/>
    <w:link w:val="PidipaginaCarattere"/>
    <w:uiPriority w:val="99"/>
    <w:unhideWhenUsed/>
    <w:rsid w:val="00962E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2E8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498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2E8B"/>
    <w:pPr>
      <w:ind w:left="720"/>
      <w:contextualSpacing/>
    </w:pPr>
  </w:style>
  <w:style w:type="paragraph" w:styleId="Intestazione">
    <w:name w:val="header"/>
    <w:basedOn w:val="Normale"/>
    <w:link w:val="IntestazioneCarattere"/>
    <w:uiPriority w:val="99"/>
    <w:unhideWhenUsed/>
    <w:rsid w:val="00962E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62E8B"/>
    <w:rPr>
      <w:rFonts w:ascii="Calibri" w:eastAsia="Calibri" w:hAnsi="Calibri" w:cs="Times New Roman"/>
    </w:rPr>
  </w:style>
  <w:style w:type="paragraph" w:styleId="Pidipagina">
    <w:name w:val="footer"/>
    <w:basedOn w:val="Normale"/>
    <w:link w:val="PidipaginaCarattere"/>
    <w:uiPriority w:val="99"/>
    <w:unhideWhenUsed/>
    <w:rsid w:val="00962E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2E8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32B91-FA13-4204-B491-F9FB8F53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12</Pages>
  <Words>5765</Words>
  <Characters>32864</Characters>
  <Application>Microsoft Office Word</Application>
  <DocSecurity>0</DocSecurity>
  <Lines>273</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dc:creator>
  <cp:lastModifiedBy>PC1</cp:lastModifiedBy>
  <cp:revision>29</cp:revision>
  <dcterms:created xsi:type="dcterms:W3CDTF">2013-04-04T15:42:00Z</dcterms:created>
  <dcterms:modified xsi:type="dcterms:W3CDTF">2013-04-17T09:18:00Z</dcterms:modified>
</cp:coreProperties>
</file>